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573" w:rsidRPr="00F01BFE" w:rsidRDefault="00783573" w:rsidP="00045E39">
      <w:pPr>
        <w:jc w:val="both"/>
        <w:rPr>
          <w:rFonts w:ascii="Arial" w:hAnsi="Arial" w:cs="Arial"/>
          <w:b/>
          <w:sz w:val="22"/>
          <w:szCs w:val="22"/>
        </w:rPr>
      </w:pPr>
      <w:r w:rsidRPr="00F01BFE">
        <w:rPr>
          <w:rFonts w:ascii="Arial" w:hAnsi="Arial" w:cs="Arial"/>
          <w:sz w:val="22"/>
          <w:szCs w:val="22"/>
        </w:rPr>
        <w:t xml:space="preserve">Señores </w:t>
      </w:r>
    </w:p>
    <w:p w:rsidR="00783573" w:rsidRPr="00F01BFE" w:rsidRDefault="00783573" w:rsidP="00045E39">
      <w:pPr>
        <w:jc w:val="both"/>
        <w:rPr>
          <w:rFonts w:ascii="Arial" w:hAnsi="Arial" w:cs="Arial"/>
          <w:b/>
          <w:sz w:val="22"/>
          <w:szCs w:val="22"/>
        </w:rPr>
      </w:pPr>
      <w:r w:rsidRPr="00F01BFE">
        <w:rPr>
          <w:rFonts w:ascii="Arial" w:hAnsi="Arial" w:cs="Arial"/>
          <w:b/>
          <w:sz w:val="22"/>
          <w:szCs w:val="22"/>
        </w:rPr>
        <w:t>COMITÉ DE CONCILIACION Y DEFENSA JUDICIAL</w:t>
      </w:r>
    </w:p>
    <w:p w:rsidR="00783573" w:rsidRPr="00F01BFE" w:rsidRDefault="00783573" w:rsidP="00045E39">
      <w:pPr>
        <w:jc w:val="both"/>
        <w:rPr>
          <w:rFonts w:ascii="Arial" w:hAnsi="Arial" w:cs="Arial"/>
          <w:sz w:val="22"/>
          <w:szCs w:val="22"/>
        </w:rPr>
      </w:pPr>
      <w:proofErr w:type="spellStart"/>
      <w:r w:rsidRPr="00F01BFE">
        <w:rPr>
          <w:rFonts w:ascii="Arial" w:hAnsi="Arial" w:cs="Arial"/>
          <w:sz w:val="22"/>
          <w:szCs w:val="22"/>
        </w:rPr>
        <w:t>Att</w:t>
      </w:r>
      <w:proofErr w:type="spellEnd"/>
      <w:r w:rsidRPr="00F01BFE">
        <w:rPr>
          <w:rFonts w:ascii="Arial" w:hAnsi="Arial" w:cs="Arial"/>
          <w:sz w:val="22"/>
          <w:szCs w:val="22"/>
        </w:rPr>
        <w:t xml:space="preserve">. Dr. </w:t>
      </w:r>
      <w:r w:rsidR="00BC4FAD">
        <w:rPr>
          <w:rFonts w:ascii="Arial" w:hAnsi="Arial" w:cs="Arial"/>
          <w:sz w:val="22"/>
          <w:szCs w:val="22"/>
        </w:rPr>
        <w:t>EDGAR ALFONSO CADENA DÍAZ</w:t>
      </w:r>
    </w:p>
    <w:p w:rsidR="00783573" w:rsidRPr="00F01BFE" w:rsidRDefault="00783573" w:rsidP="00045E39">
      <w:pPr>
        <w:jc w:val="both"/>
        <w:rPr>
          <w:rFonts w:ascii="Arial" w:hAnsi="Arial" w:cs="Arial"/>
          <w:sz w:val="22"/>
          <w:szCs w:val="22"/>
        </w:rPr>
      </w:pPr>
      <w:r w:rsidRPr="00F01BFE">
        <w:rPr>
          <w:rFonts w:ascii="Arial" w:hAnsi="Arial" w:cs="Arial"/>
          <w:sz w:val="22"/>
          <w:szCs w:val="22"/>
        </w:rPr>
        <w:t>Coordinador Área Jurídica Departamento de Arauca.</w:t>
      </w:r>
    </w:p>
    <w:p w:rsidR="00783573" w:rsidRPr="00F01BFE" w:rsidRDefault="00783573" w:rsidP="00045E39">
      <w:pPr>
        <w:jc w:val="both"/>
        <w:rPr>
          <w:rFonts w:ascii="Arial" w:hAnsi="Arial" w:cs="Arial"/>
          <w:sz w:val="22"/>
          <w:szCs w:val="22"/>
        </w:rPr>
      </w:pPr>
      <w:r w:rsidRPr="00F01BFE">
        <w:rPr>
          <w:rFonts w:ascii="Arial" w:hAnsi="Arial" w:cs="Arial"/>
          <w:sz w:val="22"/>
          <w:szCs w:val="22"/>
        </w:rPr>
        <w:t>Arauca – Arauca.</w:t>
      </w:r>
    </w:p>
    <w:p w:rsidR="00783573" w:rsidRPr="00F01BFE" w:rsidRDefault="00783573" w:rsidP="00045E39">
      <w:pPr>
        <w:jc w:val="both"/>
        <w:rPr>
          <w:rFonts w:ascii="Arial" w:hAnsi="Arial" w:cs="Arial"/>
          <w:sz w:val="23"/>
          <w:szCs w:val="23"/>
        </w:rPr>
      </w:pPr>
    </w:p>
    <w:p w:rsidR="003334BE" w:rsidRDefault="003334BE" w:rsidP="00045E39">
      <w:pPr>
        <w:ind w:left="708" w:firstLine="708"/>
        <w:jc w:val="both"/>
        <w:rPr>
          <w:rFonts w:ascii="Arial" w:hAnsi="Arial" w:cs="Arial"/>
          <w:b/>
          <w:sz w:val="22"/>
          <w:szCs w:val="22"/>
          <w:lang w:val="es-ES_tradnl"/>
        </w:rPr>
      </w:pPr>
    </w:p>
    <w:p w:rsidR="00783573" w:rsidRPr="00F01BFE" w:rsidRDefault="00783573" w:rsidP="00045E39">
      <w:pPr>
        <w:ind w:left="708" w:firstLine="708"/>
        <w:jc w:val="both"/>
        <w:rPr>
          <w:rFonts w:ascii="Arial" w:hAnsi="Arial" w:cs="Arial"/>
          <w:sz w:val="22"/>
          <w:szCs w:val="22"/>
          <w:lang w:val="es-ES_tradnl"/>
        </w:rPr>
      </w:pPr>
      <w:r w:rsidRPr="00F01BFE">
        <w:rPr>
          <w:rFonts w:ascii="Arial" w:hAnsi="Arial" w:cs="Arial"/>
          <w:b/>
          <w:sz w:val="22"/>
          <w:szCs w:val="22"/>
          <w:lang w:val="es-ES_tradnl"/>
        </w:rPr>
        <w:t>REFERENCIA</w:t>
      </w:r>
      <w:r w:rsidRPr="00F01BFE">
        <w:rPr>
          <w:rFonts w:ascii="Arial" w:hAnsi="Arial" w:cs="Arial"/>
          <w:b/>
          <w:sz w:val="22"/>
          <w:szCs w:val="22"/>
          <w:lang w:val="es-ES_tradnl"/>
        </w:rPr>
        <w:tab/>
        <w:t xml:space="preserve">: </w:t>
      </w:r>
      <w:r w:rsidRPr="00F01BFE">
        <w:rPr>
          <w:rFonts w:ascii="Arial" w:hAnsi="Arial" w:cs="Arial"/>
          <w:sz w:val="22"/>
          <w:szCs w:val="22"/>
          <w:lang w:val="es-ES_tradnl"/>
        </w:rPr>
        <w:t>CONCILIACIÓN</w:t>
      </w:r>
      <w:r w:rsidR="00BC4FAD">
        <w:rPr>
          <w:rFonts w:ascii="Arial" w:hAnsi="Arial" w:cs="Arial"/>
          <w:sz w:val="22"/>
          <w:szCs w:val="22"/>
          <w:lang w:val="es-ES_tradnl"/>
        </w:rPr>
        <w:t xml:space="preserve"> PREJUDICIAL </w:t>
      </w:r>
    </w:p>
    <w:p w:rsidR="00783573" w:rsidRPr="00F01BFE" w:rsidRDefault="00783573" w:rsidP="00045E39">
      <w:pPr>
        <w:ind w:left="708" w:firstLine="708"/>
        <w:jc w:val="both"/>
        <w:rPr>
          <w:rFonts w:ascii="Arial" w:hAnsi="Arial" w:cs="Arial"/>
          <w:sz w:val="22"/>
          <w:szCs w:val="22"/>
          <w:lang w:val="es-ES_tradnl"/>
        </w:rPr>
      </w:pPr>
      <w:r w:rsidRPr="00F01BFE">
        <w:rPr>
          <w:rFonts w:ascii="Arial" w:hAnsi="Arial" w:cs="Arial"/>
          <w:b/>
          <w:sz w:val="22"/>
          <w:szCs w:val="22"/>
          <w:lang w:val="es-ES_tradnl"/>
        </w:rPr>
        <w:t>CONVOCANTE</w:t>
      </w:r>
      <w:r w:rsidRPr="00F01BFE">
        <w:rPr>
          <w:rFonts w:ascii="Arial" w:hAnsi="Arial" w:cs="Arial"/>
          <w:b/>
          <w:sz w:val="22"/>
          <w:szCs w:val="22"/>
          <w:lang w:val="es-ES_tradnl"/>
        </w:rPr>
        <w:tab/>
        <w:t xml:space="preserve">: </w:t>
      </w:r>
      <w:r w:rsidR="00E06C27" w:rsidRPr="00F01BFE">
        <w:rPr>
          <w:rFonts w:ascii="Arial" w:hAnsi="Arial" w:cs="Arial"/>
          <w:sz w:val="22"/>
          <w:szCs w:val="22"/>
          <w:lang w:val="es-ES_tradnl"/>
        </w:rPr>
        <w:t xml:space="preserve">UNIÒN TEMPORAL </w:t>
      </w:r>
      <w:r w:rsidR="00BC4FAD">
        <w:rPr>
          <w:rFonts w:ascii="Arial" w:hAnsi="Arial" w:cs="Arial"/>
          <w:sz w:val="22"/>
          <w:szCs w:val="22"/>
          <w:lang w:val="es-ES_tradnl"/>
        </w:rPr>
        <w:t>INTERPLAZA 2013</w:t>
      </w:r>
      <w:r w:rsidRPr="00F01BFE">
        <w:rPr>
          <w:rFonts w:ascii="Arial" w:hAnsi="Arial" w:cs="Arial"/>
          <w:sz w:val="22"/>
          <w:szCs w:val="22"/>
          <w:lang w:val="es-ES_tradnl"/>
        </w:rPr>
        <w:t xml:space="preserve">  </w:t>
      </w:r>
    </w:p>
    <w:p w:rsidR="00783573" w:rsidRPr="00F01BFE" w:rsidRDefault="00783573" w:rsidP="00045E39">
      <w:pPr>
        <w:ind w:left="708" w:firstLine="708"/>
        <w:jc w:val="both"/>
        <w:rPr>
          <w:rFonts w:ascii="Arial" w:hAnsi="Arial" w:cs="Arial"/>
          <w:sz w:val="22"/>
          <w:szCs w:val="22"/>
          <w:lang w:val="es-ES_tradnl"/>
        </w:rPr>
      </w:pPr>
      <w:r w:rsidRPr="00F01BFE">
        <w:rPr>
          <w:rFonts w:ascii="Arial" w:hAnsi="Arial" w:cs="Arial"/>
          <w:b/>
          <w:sz w:val="22"/>
          <w:szCs w:val="22"/>
          <w:lang w:val="es-ES_tradnl"/>
        </w:rPr>
        <w:t>CONVOCADO</w:t>
      </w:r>
      <w:r w:rsidRPr="00F01BFE">
        <w:rPr>
          <w:rFonts w:ascii="Arial" w:hAnsi="Arial" w:cs="Arial"/>
          <w:b/>
          <w:sz w:val="22"/>
          <w:szCs w:val="22"/>
          <w:lang w:val="es-ES_tradnl"/>
        </w:rPr>
        <w:tab/>
        <w:t xml:space="preserve">: </w:t>
      </w:r>
      <w:r w:rsidRPr="00F01BFE">
        <w:rPr>
          <w:rFonts w:ascii="Arial" w:hAnsi="Arial" w:cs="Arial"/>
          <w:sz w:val="22"/>
          <w:szCs w:val="22"/>
          <w:lang w:val="es-ES_tradnl"/>
        </w:rPr>
        <w:t xml:space="preserve">DEPARTAMENTO DE ARAUCA </w:t>
      </w:r>
    </w:p>
    <w:p w:rsidR="00783573" w:rsidRPr="00F01BFE" w:rsidRDefault="00783573" w:rsidP="00BC4FAD">
      <w:pPr>
        <w:ind w:left="3686" w:hanging="2270"/>
        <w:jc w:val="both"/>
        <w:rPr>
          <w:rFonts w:ascii="Arial" w:hAnsi="Arial" w:cs="Arial"/>
          <w:sz w:val="22"/>
          <w:szCs w:val="22"/>
          <w:lang w:val="es-ES_tradnl"/>
        </w:rPr>
      </w:pPr>
      <w:r w:rsidRPr="00F01BFE">
        <w:rPr>
          <w:rFonts w:ascii="Arial" w:hAnsi="Arial" w:cs="Arial"/>
          <w:b/>
          <w:sz w:val="22"/>
          <w:szCs w:val="22"/>
          <w:lang w:val="es-ES_tradnl"/>
        </w:rPr>
        <w:t>DESPACHO</w:t>
      </w:r>
      <w:r w:rsidR="00BC4FAD">
        <w:rPr>
          <w:rFonts w:ascii="Arial" w:hAnsi="Arial" w:cs="Arial"/>
          <w:b/>
          <w:sz w:val="22"/>
          <w:szCs w:val="22"/>
          <w:lang w:val="es-ES_tradnl"/>
        </w:rPr>
        <w:t xml:space="preserve">            </w:t>
      </w:r>
      <w:r w:rsidRPr="00F01BFE">
        <w:rPr>
          <w:rFonts w:ascii="Arial" w:hAnsi="Arial" w:cs="Arial"/>
          <w:b/>
          <w:sz w:val="22"/>
          <w:szCs w:val="22"/>
          <w:lang w:val="es-ES_tradnl"/>
        </w:rPr>
        <w:t xml:space="preserve">: </w:t>
      </w:r>
      <w:r w:rsidRPr="00F01BFE">
        <w:rPr>
          <w:rFonts w:ascii="Arial" w:hAnsi="Arial" w:cs="Arial"/>
          <w:sz w:val="22"/>
          <w:szCs w:val="22"/>
          <w:lang w:val="es-ES_tradnl"/>
        </w:rPr>
        <w:t xml:space="preserve">PROCURADURIA </w:t>
      </w:r>
      <w:r w:rsidR="00BC4FAD">
        <w:rPr>
          <w:rFonts w:ascii="Arial" w:hAnsi="Arial" w:cs="Arial"/>
          <w:sz w:val="22"/>
          <w:szCs w:val="22"/>
          <w:lang w:val="es-ES_tradnl"/>
        </w:rPr>
        <w:t xml:space="preserve">171 </w:t>
      </w:r>
      <w:r w:rsidRPr="00F01BFE">
        <w:rPr>
          <w:rFonts w:ascii="Arial" w:hAnsi="Arial" w:cs="Arial"/>
          <w:sz w:val="22"/>
          <w:szCs w:val="22"/>
          <w:lang w:val="es-ES_tradnl"/>
        </w:rPr>
        <w:t xml:space="preserve">JUDICIAL I </w:t>
      </w:r>
      <w:r w:rsidR="00BC4FAD">
        <w:rPr>
          <w:rFonts w:ascii="Arial" w:hAnsi="Arial" w:cs="Arial"/>
          <w:sz w:val="22"/>
          <w:szCs w:val="22"/>
          <w:lang w:val="es-ES_tradnl"/>
        </w:rPr>
        <w:t xml:space="preserve">ADMINISTRATIVO </w:t>
      </w:r>
      <w:r w:rsidRPr="00F01BFE">
        <w:rPr>
          <w:rFonts w:ascii="Arial" w:hAnsi="Arial" w:cs="Arial"/>
          <w:sz w:val="22"/>
          <w:szCs w:val="22"/>
          <w:lang w:val="es-ES_tradnl"/>
        </w:rPr>
        <w:t>DE ARAUCA</w:t>
      </w:r>
      <w:r w:rsidRPr="00F01BFE">
        <w:rPr>
          <w:rFonts w:ascii="Arial" w:hAnsi="Arial" w:cs="Arial"/>
          <w:sz w:val="22"/>
          <w:szCs w:val="22"/>
        </w:rPr>
        <w:t xml:space="preserve"> </w:t>
      </w:r>
    </w:p>
    <w:p w:rsidR="00783573" w:rsidRPr="00F01BFE" w:rsidRDefault="00BC4FAD" w:rsidP="00045E39">
      <w:pPr>
        <w:tabs>
          <w:tab w:val="left" w:pos="3544"/>
        </w:tabs>
        <w:ind w:left="3686" w:hanging="2270"/>
        <w:jc w:val="both"/>
        <w:rPr>
          <w:rFonts w:ascii="Arial" w:hAnsi="Arial" w:cs="Arial"/>
          <w:sz w:val="22"/>
          <w:szCs w:val="22"/>
        </w:rPr>
      </w:pPr>
      <w:r w:rsidRPr="00BC4FAD">
        <w:rPr>
          <w:rFonts w:ascii="Arial" w:hAnsi="Arial" w:cs="Arial"/>
          <w:b/>
          <w:sz w:val="22"/>
          <w:szCs w:val="22"/>
        </w:rPr>
        <w:t xml:space="preserve">ASUNTO </w:t>
      </w:r>
      <w:r w:rsidR="006A332E" w:rsidRPr="00F01BFE">
        <w:rPr>
          <w:rFonts w:ascii="Arial" w:hAnsi="Arial" w:cs="Arial"/>
          <w:sz w:val="22"/>
          <w:szCs w:val="22"/>
        </w:rPr>
        <w:t xml:space="preserve">               </w:t>
      </w:r>
      <w:r w:rsidR="005535D0" w:rsidRPr="00F01BFE">
        <w:rPr>
          <w:rFonts w:ascii="Arial" w:hAnsi="Arial" w:cs="Arial"/>
          <w:sz w:val="22"/>
          <w:szCs w:val="22"/>
        </w:rPr>
        <w:t xml:space="preserve">  </w:t>
      </w:r>
      <w:r w:rsidR="00783573" w:rsidRPr="00F01BFE">
        <w:rPr>
          <w:rFonts w:ascii="Arial" w:hAnsi="Arial" w:cs="Arial"/>
          <w:sz w:val="22"/>
          <w:szCs w:val="22"/>
        </w:rPr>
        <w:t>:</w:t>
      </w:r>
      <w:r w:rsidR="00783573" w:rsidRPr="00F01BFE">
        <w:rPr>
          <w:rFonts w:ascii="Arial" w:hAnsi="Arial" w:cs="Arial"/>
          <w:b/>
          <w:sz w:val="22"/>
          <w:szCs w:val="22"/>
        </w:rPr>
        <w:t xml:space="preserve"> </w:t>
      </w:r>
      <w:r w:rsidR="006A332E" w:rsidRPr="00F01BFE">
        <w:rPr>
          <w:rFonts w:ascii="Arial" w:hAnsi="Arial" w:cs="Arial"/>
          <w:sz w:val="22"/>
          <w:szCs w:val="22"/>
        </w:rPr>
        <w:t xml:space="preserve">CONCEPTO JURÍDICO </w:t>
      </w:r>
    </w:p>
    <w:p w:rsidR="00783573" w:rsidRPr="00F01BFE" w:rsidRDefault="00783573" w:rsidP="00045E39">
      <w:pPr>
        <w:ind w:left="2832" w:hanging="2832"/>
        <w:jc w:val="both"/>
        <w:rPr>
          <w:rFonts w:ascii="Arial" w:hAnsi="Arial" w:cs="Arial"/>
          <w:sz w:val="22"/>
          <w:szCs w:val="22"/>
        </w:rPr>
      </w:pPr>
      <w:r w:rsidRPr="00F01BFE">
        <w:rPr>
          <w:rFonts w:ascii="Arial" w:hAnsi="Arial" w:cs="Arial"/>
          <w:sz w:val="22"/>
          <w:szCs w:val="22"/>
        </w:rPr>
        <w:t xml:space="preserve"> </w:t>
      </w:r>
    </w:p>
    <w:p w:rsidR="006A332E" w:rsidRPr="00F01BFE" w:rsidRDefault="006A332E" w:rsidP="00045E39">
      <w:pPr>
        <w:jc w:val="both"/>
        <w:rPr>
          <w:rFonts w:ascii="Arial" w:hAnsi="Arial" w:cs="Arial"/>
          <w:sz w:val="23"/>
          <w:szCs w:val="23"/>
        </w:rPr>
      </w:pPr>
    </w:p>
    <w:p w:rsidR="00783573" w:rsidRPr="00F01BFE" w:rsidRDefault="00783573" w:rsidP="00045E39">
      <w:pPr>
        <w:spacing w:line="276" w:lineRule="auto"/>
        <w:jc w:val="both"/>
        <w:rPr>
          <w:rFonts w:ascii="Arial" w:hAnsi="Arial" w:cs="Arial"/>
          <w:sz w:val="22"/>
          <w:szCs w:val="22"/>
        </w:rPr>
      </w:pPr>
      <w:r w:rsidRPr="00F01BFE">
        <w:rPr>
          <w:rFonts w:ascii="Arial" w:hAnsi="Arial" w:cs="Arial"/>
          <w:sz w:val="22"/>
          <w:szCs w:val="22"/>
        </w:rPr>
        <w:t>Respetados señores</w:t>
      </w:r>
      <w:r w:rsidRPr="00F01BFE">
        <w:rPr>
          <w:rFonts w:ascii="Arial" w:hAnsi="Arial" w:cs="Arial"/>
          <w:b/>
          <w:sz w:val="22"/>
          <w:szCs w:val="22"/>
        </w:rPr>
        <w:t>:</w:t>
      </w:r>
    </w:p>
    <w:p w:rsidR="00E6482B" w:rsidRDefault="00E6482B" w:rsidP="00E6482B">
      <w:pPr>
        <w:spacing w:line="276" w:lineRule="auto"/>
        <w:jc w:val="both"/>
        <w:rPr>
          <w:rFonts w:ascii="Arial" w:hAnsi="Arial" w:cs="Arial"/>
          <w:sz w:val="22"/>
          <w:szCs w:val="22"/>
        </w:rPr>
      </w:pPr>
    </w:p>
    <w:p w:rsidR="00E6482B" w:rsidRPr="00C06C9F" w:rsidRDefault="00E6482B" w:rsidP="00E6482B">
      <w:pPr>
        <w:spacing w:line="276" w:lineRule="auto"/>
        <w:jc w:val="both"/>
        <w:rPr>
          <w:rFonts w:ascii="Arial" w:hAnsi="Arial" w:cs="Arial"/>
          <w:sz w:val="22"/>
          <w:szCs w:val="22"/>
        </w:rPr>
      </w:pPr>
      <w:r w:rsidRPr="00C06C9F">
        <w:rPr>
          <w:rFonts w:ascii="Arial" w:hAnsi="Arial" w:cs="Arial"/>
          <w:sz w:val="22"/>
          <w:szCs w:val="22"/>
        </w:rPr>
        <w:t xml:space="preserve">Con el fin de dar cumplimiento al contrato de prestación de servicios No. </w:t>
      </w:r>
      <w:r>
        <w:rPr>
          <w:rFonts w:ascii="Arial" w:hAnsi="Arial" w:cs="Arial"/>
          <w:sz w:val="22"/>
          <w:szCs w:val="22"/>
        </w:rPr>
        <w:t>223</w:t>
      </w:r>
      <w:r w:rsidRPr="00C06C9F">
        <w:rPr>
          <w:rFonts w:ascii="Arial" w:hAnsi="Arial" w:cs="Arial"/>
          <w:sz w:val="22"/>
          <w:szCs w:val="22"/>
        </w:rPr>
        <w:t xml:space="preserve"> de 2018, por medio del presente emito concepto jurídico, para que sea tenido en cuenta por el comité de conciliación del Departamento de Arauca al momento de decidir, acerca de la conveniencia de conciliar las pretensiones del </w:t>
      </w:r>
      <w:r>
        <w:rPr>
          <w:rFonts w:ascii="Arial" w:hAnsi="Arial" w:cs="Arial"/>
          <w:sz w:val="22"/>
          <w:szCs w:val="22"/>
        </w:rPr>
        <w:t>convocante UNIÓN TEMPORAL INTERPLAZA 2013 R/L DIANA MARITZA MARTÍNEZ PEÑUELA</w:t>
      </w:r>
      <w:r w:rsidRPr="00C06C9F">
        <w:rPr>
          <w:rFonts w:ascii="Arial" w:hAnsi="Arial" w:cs="Arial"/>
          <w:sz w:val="22"/>
          <w:szCs w:val="22"/>
        </w:rPr>
        <w:t>.</w:t>
      </w:r>
    </w:p>
    <w:p w:rsidR="00E06C27" w:rsidRPr="00F01BFE" w:rsidRDefault="00E06C27" w:rsidP="00045E39">
      <w:pPr>
        <w:spacing w:line="276" w:lineRule="auto"/>
        <w:jc w:val="both"/>
        <w:rPr>
          <w:rFonts w:ascii="Arial" w:hAnsi="Arial" w:cs="Arial"/>
          <w:sz w:val="22"/>
          <w:szCs w:val="22"/>
        </w:rPr>
      </w:pPr>
      <w:r w:rsidRPr="00F01BFE">
        <w:rPr>
          <w:rFonts w:ascii="Arial" w:hAnsi="Arial" w:cs="Arial"/>
          <w:sz w:val="22"/>
          <w:szCs w:val="22"/>
        </w:rPr>
        <w:t xml:space="preserve">    </w:t>
      </w:r>
      <w:r w:rsidR="00783573" w:rsidRPr="00F01BFE">
        <w:rPr>
          <w:rFonts w:ascii="Arial" w:hAnsi="Arial" w:cs="Arial"/>
          <w:sz w:val="22"/>
          <w:szCs w:val="22"/>
        </w:rPr>
        <w:t xml:space="preserve"> </w:t>
      </w:r>
    </w:p>
    <w:p w:rsidR="00783573" w:rsidRPr="00F01BFE" w:rsidRDefault="00783573" w:rsidP="00045E39">
      <w:pPr>
        <w:spacing w:line="276" w:lineRule="auto"/>
        <w:jc w:val="both"/>
        <w:rPr>
          <w:rFonts w:ascii="Arial" w:hAnsi="Arial" w:cs="Arial"/>
          <w:sz w:val="22"/>
          <w:szCs w:val="22"/>
        </w:rPr>
      </w:pPr>
      <w:r w:rsidRPr="00F01BFE">
        <w:rPr>
          <w:rFonts w:ascii="Arial" w:hAnsi="Arial" w:cs="Arial"/>
          <w:sz w:val="22"/>
          <w:szCs w:val="22"/>
        </w:rPr>
        <w:t xml:space="preserve">La cuantía la estima en la suma de </w:t>
      </w:r>
      <w:r w:rsidR="00E6482B">
        <w:rPr>
          <w:rFonts w:ascii="Arial" w:hAnsi="Arial" w:cs="Arial"/>
          <w:sz w:val="22"/>
          <w:szCs w:val="22"/>
        </w:rPr>
        <w:t xml:space="preserve">SESENTA Y UN MILLONES SEISCIENTOS SETENTA Y SIETE MIL NOVECIENTOS SESENTA Y OCHO </w:t>
      </w:r>
      <w:r w:rsidR="009E7A99" w:rsidRPr="00F01BFE">
        <w:rPr>
          <w:rFonts w:ascii="Arial" w:hAnsi="Arial" w:cs="Arial"/>
          <w:sz w:val="22"/>
          <w:szCs w:val="22"/>
        </w:rPr>
        <w:t>PESOS</w:t>
      </w:r>
      <w:r w:rsidR="00E6482B">
        <w:rPr>
          <w:rFonts w:ascii="Arial" w:hAnsi="Arial" w:cs="Arial"/>
          <w:sz w:val="22"/>
          <w:szCs w:val="22"/>
        </w:rPr>
        <w:t xml:space="preserve"> CON CINCUENTA Y CUATRO CENTAVOS </w:t>
      </w:r>
      <w:r w:rsidRPr="00F01BFE">
        <w:rPr>
          <w:rFonts w:ascii="Arial" w:hAnsi="Arial" w:cs="Arial"/>
          <w:sz w:val="22"/>
          <w:szCs w:val="22"/>
        </w:rPr>
        <w:t>($</w:t>
      </w:r>
      <w:r w:rsidR="00E6482B">
        <w:rPr>
          <w:rFonts w:ascii="Arial" w:hAnsi="Arial" w:cs="Arial"/>
          <w:sz w:val="22"/>
          <w:szCs w:val="22"/>
        </w:rPr>
        <w:t>61.677.968,54</w:t>
      </w:r>
      <w:r w:rsidRPr="00F01BFE">
        <w:rPr>
          <w:rFonts w:ascii="Arial" w:hAnsi="Arial" w:cs="Arial"/>
          <w:sz w:val="22"/>
          <w:szCs w:val="22"/>
        </w:rPr>
        <w:t>).</w:t>
      </w:r>
    </w:p>
    <w:p w:rsidR="00783573" w:rsidRPr="00F01BFE" w:rsidRDefault="00783573" w:rsidP="00045E39">
      <w:pPr>
        <w:jc w:val="both"/>
        <w:rPr>
          <w:rFonts w:ascii="Arial" w:hAnsi="Arial" w:cs="Arial"/>
          <w:sz w:val="24"/>
          <w:szCs w:val="24"/>
        </w:rPr>
      </w:pPr>
    </w:p>
    <w:p w:rsidR="000E55DC" w:rsidRDefault="000E55DC" w:rsidP="000E55DC">
      <w:pPr>
        <w:pStyle w:val="Prrafodelista"/>
        <w:numPr>
          <w:ilvl w:val="0"/>
          <w:numId w:val="7"/>
        </w:numPr>
        <w:ind w:left="284" w:hanging="142"/>
        <w:jc w:val="both"/>
        <w:rPr>
          <w:rFonts w:ascii="Arial" w:hAnsi="Arial" w:cs="Arial"/>
          <w:b/>
          <w:sz w:val="22"/>
          <w:szCs w:val="22"/>
        </w:rPr>
      </w:pPr>
      <w:r>
        <w:rPr>
          <w:rFonts w:ascii="Arial" w:hAnsi="Arial" w:cs="Arial"/>
          <w:b/>
          <w:sz w:val="22"/>
          <w:szCs w:val="22"/>
        </w:rPr>
        <w:t xml:space="preserve"> HECHOS:</w:t>
      </w:r>
    </w:p>
    <w:p w:rsidR="000E55DC" w:rsidRDefault="000E55DC" w:rsidP="000E55DC">
      <w:pPr>
        <w:jc w:val="both"/>
        <w:rPr>
          <w:rFonts w:ascii="Arial" w:hAnsi="Arial" w:cs="Arial"/>
          <w:b/>
          <w:sz w:val="22"/>
          <w:szCs w:val="22"/>
        </w:rPr>
      </w:pPr>
    </w:p>
    <w:p w:rsidR="000E55DC" w:rsidRDefault="000E55DC" w:rsidP="000E55DC">
      <w:pPr>
        <w:jc w:val="both"/>
        <w:rPr>
          <w:rFonts w:ascii="Arial" w:hAnsi="Arial" w:cs="Arial"/>
          <w:sz w:val="22"/>
          <w:szCs w:val="22"/>
        </w:rPr>
      </w:pPr>
      <w:r>
        <w:rPr>
          <w:rFonts w:ascii="Arial" w:hAnsi="Arial" w:cs="Arial"/>
          <w:sz w:val="22"/>
          <w:szCs w:val="22"/>
        </w:rPr>
        <w:t>Los hechos se resumen:</w:t>
      </w:r>
    </w:p>
    <w:p w:rsidR="000E55DC" w:rsidRDefault="000E55DC" w:rsidP="000E55DC">
      <w:pPr>
        <w:jc w:val="both"/>
        <w:rPr>
          <w:rFonts w:ascii="Arial" w:hAnsi="Arial" w:cs="Arial"/>
          <w:sz w:val="22"/>
          <w:szCs w:val="22"/>
        </w:rPr>
      </w:pPr>
    </w:p>
    <w:p w:rsidR="000E55DC" w:rsidRPr="003334BE" w:rsidRDefault="000E55DC" w:rsidP="000E55DC">
      <w:pPr>
        <w:pStyle w:val="Prrafodelista"/>
        <w:numPr>
          <w:ilvl w:val="0"/>
          <w:numId w:val="8"/>
        </w:numPr>
        <w:jc w:val="both"/>
        <w:rPr>
          <w:rFonts w:ascii="Arial" w:hAnsi="Arial" w:cs="Arial"/>
        </w:rPr>
      </w:pPr>
      <w:r w:rsidRPr="003334BE">
        <w:rPr>
          <w:rFonts w:ascii="Arial" w:hAnsi="Arial" w:cs="Arial"/>
        </w:rPr>
        <w:t>El Departamento de Arauca suscribió con la UNIÓN TEMPORAL INTERPLAZA 2013, el contrato de Consultoría No. 611 del 03 de diciembre de 2013, por un valor inicial de $420.637.388 y un plazo inicial de 12 meses</w:t>
      </w:r>
      <w:r w:rsidR="002204B6">
        <w:rPr>
          <w:rFonts w:ascii="Arial" w:hAnsi="Arial" w:cs="Arial"/>
        </w:rPr>
        <w:t xml:space="preserve"> cuyo objeto es]: “INTERVENTORÍA TÉCNICA ADMINSITRATIVA FINANCIERA Y AMBIENTAL A LA CONSTRUCCIÓN SEGUNDA ETAPA DEL COMPLEJO FERIAL DEL MUNICIPIO DE ARAUCA, EN EL DEPARTAMENTO DE ARAUCA”</w:t>
      </w:r>
      <w:r w:rsidRPr="003334BE">
        <w:rPr>
          <w:rFonts w:ascii="Arial" w:hAnsi="Arial" w:cs="Arial"/>
        </w:rPr>
        <w:t>.</w:t>
      </w:r>
    </w:p>
    <w:p w:rsidR="00E15C45" w:rsidRPr="003334BE" w:rsidRDefault="00E15C45" w:rsidP="00E15C45">
      <w:pPr>
        <w:ind w:left="360"/>
        <w:jc w:val="both"/>
        <w:rPr>
          <w:rFonts w:ascii="Arial" w:hAnsi="Arial" w:cs="Arial"/>
        </w:rPr>
      </w:pPr>
    </w:p>
    <w:p w:rsidR="00E15C45" w:rsidRPr="003334BE" w:rsidRDefault="000E55DC" w:rsidP="000E55DC">
      <w:pPr>
        <w:pStyle w:val="Prrafodelista"/>
        <w:numPr>
          <w:ilvl w:val="0"/>
          <w:numId w:val="8"/>
        </w:numPr>
        <w:jc w:val="both"/>
        <w:rPr>
          <w:rFonts w:ascii="Arial" w:hAnsi="Arial" w:cs="Arial"/>
        </w:rPr>
      </w:pPr>
      <w:r w:rsidRPr="003334BE">
        <w:rPr>
          <w:rFonts w:ascii="Arial" w:hAnsi="Arial" w:cs="Arial"/>
        </w:rPr>
        <w:t xml:space="preserve"> </w:t>
      </w:r>
      <w:r w:rsidR="00E15C45" w:rsidRPr="003334BE">
        <w:rPr>
          <w:rFonts w:ascii="Arial" w:hAnsi="Arial" w:cs="Arial"/>
        </w:rPr>
        <w:t>Posteriormente se realizó un adicional de valor por $75.714.830,96.</w:t>
      </w:r>
    </w:p>
    <w:p w:rsidR="00E15C45" w:rsidRPr="003334BE" w:rsidRDefault="00E15C45" w:rsidP="00E15C45">
      <w:pPr>
        <w:pStyle w:val="Prrafodelista"/>
        <w:rPr>
          <w:rFonts w:ascii="Arial" w:hAnsi="Arial" w:cs="Arial"/>
        </w:rPr>
      </w:pPr>
    </w:p>
    <w:p w:rsidR="009F66B6" w:rsidRPr="003334BE" w:rsidRDefault="00DD4ECF" w:rsidP="000E55DC">
      <w:pPr>
        <w:pStyle w:val="Prrafodelista"/>
        <w:numPr>
          <w:ilvl w:val="0"/>
          <w:numId w:val="8"/>
        </w:numPr>
        <w:jc w:val="both"/>
        <w:rPr>
          <w:rFonts w:ascii="Arial" w:hAnsi="Arial" w:cs="Arial"/>
        </w:rPr>
      </w:pPr>
      <w:r w:rsidRPr="003334BE">
        <w:rPr>
          <w:rFonts w:ascii="Arial" w:hAnsi="Arial" w:cs="Arial"/>
        </w:rPr>
        <w:t xml:space="preserve">Que el Departamento de Arauca, se comprometió a pagar al contratista UNIÓN TEMPORAL INTERPLAZA 2013, el valor del contrato así: </w:t>
      </w:r>
      <w:r w:rsidR="000A1291" w:rsidRPr="003334BE">
        <w:rPr>
          <w:rFonts w:ascii="Arial" w:hAnsi="Arial" w:cs="Arial"/>
        </w:rPr>
        <w:t>A</w:t>
      </w:r>
      <w:r w:rsidRPr="003334BE">
        <w:rPr>
          <w:rFonts w:ascii="Arial" w:hAnsi="Arial" w:cs="Arial"/>
        </w:rPr>
        <w:t xml:space="preserve">) Hasta un 90% del valor del </w:t>
      </w:r>
      <w:r w:rsidRPr="003334BE">
        <w:rPr>
          <w:rFonts w:ascii="Arial" w:hAnsi="Arial" w:cs="Arial"/>
        </w:rPr>
        <w:lastRenderedPageBreak/>
        <w:t>contrato con la presentación de actas parciales mensuales de actividades ejecutadas, formuladas por el contratista de acuerdo a las cantidades de obra aceptadas por la interventoría desarrollada por la consultoría y aprobadas por el supervisor</w:t>
      </w:r>
      <w:r w:rsidR="000A1291" w:rsidRPr="003334BE">
        <w:rPr>
          <w:rFonts w:ascii="Arial" w:hAnsi="Arial" w:cs="Arial"/>
        </w:rPr>
        <w:t>. B) El pago del 10% neto restante del valor total, se haría efectivo con la presentación del acta de recibo final y la suscripción del acta de liquidación del contrato y su correspondiente aprobación por parte del Departamento de Arauca. Conforme se estipuló en la cláusula tercera del mismo contrato.</w:t>
      </w:r>
    </w:p>
    <w:p w:rsidR="00CB2F58" w:rsidRPr="003334BE" w:rsidRDefault="00CB2F58" w:rsidP="00CB2F58">
      <w:pPr>
        <w:pStyle w:val="Prrafodelista"/>
        <w:rPr>
          <w:rFonts w:ascii="Arial" w:hAnsi="Arial" w:cs="Arial"/>
        </w:rPr>
      </w:pPr>
    </w:p>
    <w:p w:rsidR="00CB2F58" w:rsidRPr="003334BE" w:rsidRDefault="000A1291" w:rsidP="000E55DC">
      <w:pPr>
        <w:pStyle w:val="Prrafodelista"/>
        <w:numPr>
          <w:ilvl w:val="0"/>
          <w:numId w:val="8"/>
        </w:numPr>
        <w:jc w:val="both"/>
        <w:rPr>
          <w:rFonts w:ascii="Arial" w:hAnsi="Arial" w:cs="Arial"/>
        </w:rPr>
      </w:pPr>
      <w:r w:rsidRPr="003334BE">
        <w:rPr>
          <w:rFonts w:ascii="Arial" w:hAnsi="Arial" w:cs="Arial"/>
        </w:rPr>
        <w:t>Las partes suscribieron el</w:t>
      </w:r>
      <w:r w:rsidR="00CB2F58" w:rsidRPr="003334BE">
        <w:rPr>
          <w:rFonts w:ascii="Arial" w:hAnsi="Arial" w:cs="Arial"/>
        </w:rPr>
        <w:t xml:space="preserve"> Acta de Recibo Final el 23 de diciembre de 2015, firmada por el Ing. Alejandro Sarmiento Gutiérrez como Secretario de Infraestructura Física del Departamento de Arauca; Diana Maritza Martínez Peñuela R/L de la UNIÓN TEMPORAL INTERPLAZA 2013; la Ing. Ana Lida Méndez Cedeño como Supervisora del contrato, obteniéndose los siguientes valores: </w:t>
      </w:r>
    </w:p>
    <w:p w:rsidR="00CB2F58" w:rsidRDefault="00CB2F58" w:rsidP="00CB2F58">
      <w:pPr>
        <w:pStyle w:val="Prrafodelista"/>
        <w:rPr>
          <w:rFonts w:ascii="Arial" w:hAnsi="Arial" w:cs="Arial"/>
          <w:sz w:val="22"/>
          <w:szCs w:val="22"/>
        </w:rPr>
      </w:pPr>
    </w:p>
    <w:tbl>
      <w:tblPr>
        <w:tblStyle w:val="Tablaconcuadrcula"/>
        <w:tblpPr w:leftFromText="141" w:rightFromText="141" w:vertAnchor="text" w:horzAnchor="page" w:tblpX="2924" w:tblpY="155"/>
        <w:tblW w:w="0" w:type="auto"/>
        <w:tblLayout w:type="fixed"/>
        <w:tblLook w:val="04A0" w:firstRow="1" w:lastRow="0" w:firstColumn="1" w:lastColumn="0" w:noHBand="0" w:noVBand="1"/>
      </w:tblPr>
      <w:tblGrid>
        <w:gridCol w:w="5353"/>
        <w:gridCol w:w="1701"/>
      </w:tblGrid>
      <w:tr w:rsidR="003334BE" w:rsidTr="003334BE">
        <w:tc>
          <w:tcPr>
            <w:tcW w:w="5353" w:type="dxa"/>
          </w:tcPr>
          <w:p w:rsidR="003334BE" w:rsidRPr="00CB2F58" w:rsidRDefault="003334BE" w:rsidP="003334BE">
            <w:pPr>
              <w:jc w:val="center"/>
              <w:rPr>
                <w:rFonts w:ascii="Arial" w:hAnsi="Arial" w:cs="Arial"/>
                <w:b/>
              </w:rPr>
            </w:pPr>
            <w:r w:rsidRPr="00CB2F58">
              <w:rPr>
                <w:rFonts w:ascii="Arial" w:hAnsi="Arial" w:cs="Arial"/>
                <w:b/>
              </w:rPr>
              <w:t>DETALLE</w:t>
            </w:r>
          </w:p>
        </w:tc>
        <w:tc>
          <w:tcPr>
            <w:tcW w:w="1701" w:type="dxa"/>
          </w:tcPr>
          <w:p w:rsidR="003334BE" w:rsidRPr="00CB2F58" w:rsidRDefault="003334BE" w:rsidP="003334BE">
            <w:pPr>
              <w:jc w:val="center"/>
              <w:rPr>
                <w:rFonts w:ascii="Arial" w:hAnsi="Arial" w:cs="Arial"/>
                <w:b/>
              </w:rPr>
            </w:pPr>
            <w:r w:rsidRPr="00CB2F58">
              <w:rPr>
                <w:rFonts w:ascii="Arial" w:hAnsi="Arial" w:cs="Arial"/>
                <w:b/>
              </w:rPr>
              <w:t>VALOR</w:t>
            </w:r>
          </w:p>
        </w:tc>
      </w:tr>
      <w:tr w:rsidR="003334BE" w:rsidTr="003334BE">
        <w:tc>
          <w:tcPr>
            <w:tcW w:w="5353" w:type="dxa"/>
          </w:tcPr>
          <w:p w:rsidR="003334BE" w:rsidRPr="00CB2F58" w:rsidRDefault="003334BE" w:rsidP="003334BE">
            <w:pPr>
              <w:jc w:val="both"/>
              <w:rPr>
                <w:rFonts w:ascii="Arial" w:hAnsi="Arial" w:cs="Arial"/>
                <w:sz w:val="18"/>
                <w:szCs w:val="18"/>
              </w:rPr>
            </w:pPr>
            <w:r>
              <w:rPr>
                <w:rFonts w:ascii="Arial" w:hAnsi="Arial" w:cs="Arial"/>
                <w:sz w:val="18"/>
                <w:szCs w:val="18"/>
              </w:rPr>
              <w:t xml:space="preserve">Valor total ejecutado o Acumulado </w:t>
            </w:r>
          </w:p>
        </w:tc>
        <w:tc>
          <w:tcPr>
            <w:tcW w:w="1701" w:type="dxa"/>
          </w:tcPr>
          <w:p w:rsidR="003334BE" w:rsidRPr="00CB2F58" w:rsidRDefault="003334BE" w:rsidP="003334BE">
            <w:pPr>
              <w:jc w:val="both"/>
              <w:rPr>
                <w:rFonts w:ascii="Arial" w:hAnsi="Arial" w:cs="Arial"/>
                <w:sz w:val="18"/>
                <w:szCs w:val="18"/>
              </w:rPr>
            </w:pPr>
            <w:r>
              <w:rPr>
                <w:rFonts w:ascii="Arial" w:hAnsi="Arial" w:cs="Arial"/>
                <w:sz w:val="18"/>
                <w:szCs w:val="18"/>
              </w:rPr>
              <w:t>$496.232.863,16</w:t>
            </w:r>
          </w:p>
        </w:tc>
      </w:tr>
      <w:tr w:rsidR="003334BE" w:rsidTr="003334BE">
        <w:tc>
          <w:tcPr>
            <w:tcW w:w="5353" w:type="dxa"/>
          </w:tcPr>
          <w:p w:rsidR="003334BE" w:rsidRPr="00CB2F58" w:rsidRDefault="003334BE" w:rsidP="003334BE">
            <w:pPr>
              <w:jc w:val="both"/>
              <w:rPr>
                <w:rFonts w:ascii="Arial" w:hAnsi="Arial" w:cs="Arial"/>
                <w:sz w:val="18"/>
                <w:szCs w:val="18"/>
              </w:rPr>
            </w:pPr>
            <w:r>
              <w:rPr>
                <w:rFonts w:ascii="Arial" w:hAnsi="Arial" w:cs="Arial"/>
                <w:sz w:val="18"/>
                <w:szCs w:val="18"/>
              </w:rPr>
              <w:t>Valor Total a Pagar a favor del Contratista menos amortización</w:t>
            </w:r>
          </w:p>
        </w:tc>
        <w:tc>
          <w:tcPr>
            <w:tcW w:w="1701" w:type="dxa"/>
          </w:tcPr>
          <w:p w:rsidR="003334BE" w:rsidRPr="00CB2F58" w:rsidRDefault="003334BE" w:rsidP="003334BE">
            <w:pPr>
              <w:jc w:val="both"/>
              <w:rPr>
                <w:rFonts w:ascii="Arial" w:hAnsi="Arial" w:cs="Arial"/>
                <w:sz w:val="18"/>
                <w:szCs w:val="18"/>
              </w:rPr>
            </w:pPr>
            <w:r>
              <w:rPr>
                <w:rFonts w:ascii="Arial" w:hAnsi="Arial" w:cs="Arial"/>
                <w:sz w:val="18"/>
                <w:szCs w:val="18"/>
              </w:rPr>
              <w:t>$  61.677.968,54</w:t>
            </w:r>
          </w:p>
        </w:tc>
      </w:tr>
      <w:tr w:rsidR="003334BE" w:rsidTr="003334BE">
        <w:tc>
          <w:tcPr>
            <w:tcW w:w="5353" w:type="dxa"/>
          </w:tcPr>
          <w:p w:rsidR="003334BE" w:rsidRPr="00CB2F58" w:rsidRDefault="003334BE" w:rsidP="003334BE">
            <w:pPr>
              <w:jc w:val="both"/>
              <w:rPr>
                <w:rFonts w:ascii="Arial" w:hAnsi="Arial" w:cs="Arial"/>
                <w:sz w:val="18"/>
                <w:szCs w:val="18"/>
              </w:rPr>
            </w:pPr>
            <w:r>
              <w:rPr>
                <w:rFonts w:ascii="Arial" w:hAnsi="Arial" w:cs="Arial"/>
                <w:sz w:val="18"/>
                <w:szCs w:val="18"/>
              </w:rPr>
              <w:t xml:space="preserve">Valor a Favor de la entidad </w:t>
            </w:r>
          </w:p>
        </w:tc>
        <w:tc>
          <w:tcPr>
            <w:tcW w:w="1701" w:type="dxa"/>
          </w:tcPr>
          <w:p w:rsidR="003334BE" w:rsidRPr="00CB2F58" w:rsidRDefault="003334BE" w:rsidP="003334BE">
            <w:pPr>
              <w:jc w:val="both"/>
              <w:rPr>
                <w:rFonts w:ascii="Arial" w:hAnsi="Arial" w:cs="Arial"/>
                <w:sz w:val="18"/>
                <w:szCs w:val="18"/>
              </w:rPr>
            </w:pPr>
            <w:r>
              <w:rPr>
                <w:rFonts w:ascii="Arial" w:hAnsi="Arial" w:cs="Arial"/>
                <w:sz w:val="18"/>
                <w:szCs w:val="18"/>
              </w:rPr>
              <w:t>$119.355,80</w:t>
            </w:r>
          </w:p>
        </w:tc>
      </w:tr>
    </w:tbl>
    <w:p w:rsidR="00CB2F58" w:rsidRDefault="00CB2F58" w:rsidP="00CB2F58">
      <w:pPr>
        <w:jc w:val="both"/>
        <w:rPr>
          <w:rFonts w:ascii="Arial" w:hAnsi="Arial" w:cs="Arial"/>
          <w:sz w:val="22"/>
          <w:szCs w:val="22"/>
        </w:rPr>
      </w:pPr>
    </w:p>
    <w:p w:rsidR="00CB2F58" w:rsidRDefault="00CB2F58" w:rsidP="00CB2F58">
      <w:pPr>
        <w:jc w:val="both"/>
        <w:rPr>
          <w:rFonts w:ascii="Arial" w:hAnsi="Arial" w:cs="Arial"/>
          <w:sz w:val="22"/>
          <w:szCs w:val="22"/>
        </w:rPr>
      </w:pPr>
    </w:p>
    <w:p w:rsidR="00CB2F58" w:rsidRPr="00CB2F58" w:rsidRDefault="00CB2F58" w:rsidP="00CB2F58">
      <w:pPr>
        <w:jc w:val="both"/>
        <w:rPr>
          <w:rFonts w:ascii="Arial" w:hAnsi="Arial" w:cs="Arial"/>
          <w:sz w:val="22"/>
          <w:szCs w:val="22"/>
        </w:rPr>
      </w:pPr>
    </w:p>
    <w:p w:rsidR="00CB2F58" w:rsidRPr="00CB2F58" w:rsidRDefault="00CB2F58" w:rsidP="00CB2F58">
      <w:pPr>
        <w:pStyle w:val="Prrafodelista"/>
        <w:rPr>
          <w:rFonts w:ascii="Arial" w:hAnsi="Arial" w:cs="Arial"/>
          <w:sz w:val="22"/>
          <w:szCs w:val="22"/>
        </w:rPr>
      </w:pPr>
    </w:p>
    <w:p w:rsidR="00DD655E" w:rsidRPr="00DD655E" w:rsidRDefault="00DD655E" w:rsidP="00DD655E">
      <w:pPr>
        <w:ind w:left="360"/>
        <w:jc w:val="both"/>
        <w:rPr>
          <w:rFonts w:ascii="Arial" w:hAnsi="Arial" w:cs="Arial"/>
          <w:sz w:val="22"/>
          <w:szCs w:val="22"/>
        </w:rPr>
      </w:pPr>
    </w:p>
    <w:p w:rsidR="000E55DC" w:rsidRPr="003334BE" w:rsidRDefault="00DD655E" w:rsidP="000E55DC">
      <w:pPr>
        <w:pStyle w:val="Prrafodelista"/>
        <w:numPr>
          <w:ilvl w:val="0"/>
          <w:numId w:val="8"/>
        </w:numPr>
        <w:jc w:val="both"/>
        <w:rPr>
          <w:rFonts w:ascii="Arial" w:hAnsi="Arial" w:cs="Arial"/>
        </w:rPr>
      </w:pPr>
      <w:r w:rsidRPr="003334BE">
        <w:rPr>
          <w:rFonts w:ascii="Arial" w:hAnsi="Arial" w:cs="Arial"/>
        </w:rPr>
        <w:t>La UNIÓN TEMPORAL INTERPLAZA 2013, requirió al Departamento el 27 de noviembre de 2017, 10 de enero y el 21 de mayo de 2018</w:t>
      </w:r>
      <w:proofErr w:type="gramStart"/>
      <w:r w:rsidRPr="003334BE">
        <w:rPr>
          <w:rFonts w:ascii="Arial" w:hAnsi="Arial" w:cs="Arial"/>
        </w:rPr>
        <w:t>,la</w:t>
      </w:r>
      <w:proofErr w:type="gramEnd"/>
      <w:r w:rsidRPr="003334BE">
        <w:rPr>
          <w:rFonts w:ascii="Arial" w:hAnsi="Arial" w:cs="Arial"/>
        </w:rPr>
        <w:t xml:space="preserve"> liquidación bilateral del contrato sin que a la fecha se haya procedido a efectuar el cumplimiento de esa disposición legal en materia contractual por parte del Departamento de Arauca, conforme a lo manifestado por el convocante.</w:t>
      </w:r>
      <w:r w:rsidR="00CB2F58" w:rsidRPr="003334BE">
        <w:rPr>
          <w:rFonts w:ascii="Arial" w:hAnsi="Arial" w:cs="Arial"/>
        </w:rPr>
        <w:t xml:space="preserve"> </w:t>
      </w:r>
      <w:r w:rsidR="000A1291" w:rsidRPr="003334BE">
        <w:rPr>
          <w:rFonts w:ascii="Arial" w:hAnsi="Arial" w:cs="Arial"/>
        </w:rPr>
        <w:t xml:space="preserve"> </w:t>
      </w:r>
      <w:r w:rsidR="009F66B6" w:rsidRPr="003334BE">
        <w:rPr>
          <w:rFonts w:ascii="Arial" w:hAnsi="Arial" w:cs="Arial"/>
        </w:rPr>
        <w:t xml:space="preserve"> </w:t>
      </w:r>
      <w:r w:rsidR="00DD4ECF" w:rsidRPr="003334BE">
        <w:rPr>
          <w:rFonts w:ascii="Arial" w:hAnsi="Arial" w:cs="Arial"/>
        </w:rPr>
        <w:t xml:space="preserve">    </w:t>
      </w:r>
      <w:r w:rsidR="00E15C45" w:rsidRPr="003334BE">
        <w:rPr>
          <w:rFonts w:ascii="Arial" w:hAnsi="Arial" w:cs="Arial"/>
        </w:rPr>
        <w:t xml:space="preserve"> </w:t>
      </w:r>
    </w:p>
    <w:p w:rsidR="000E55DC" w:rsidRPr="003334BE" w:rsidRDefault="000E55DC" w:rsidP="000E55DC">
      <w:pPr>
        <w:jc w:val="both"/>
        <w:rPr>
          <w:rFonts w:ascii="Arial" w:hAnsi="Arial" w:cs="Arial"/>
          <w:b/>
        </w:rPr>
      </w:pPr>
    </w:p>
    <w:p w:rsidR="00783573" w:rsidRPr="00F01BFE" w:rsidRDefault="000E55DC" w:rsidP="00045E39">
      <w:pPr>
        <w:jc w:val="both"/>
        <w:rPr>
          <w:rFonts w:ascii="Arial" w:hAnsi="Arial" w:cs="Arial"/>
          <w:b/>
          <w:sz w:val="22"/>
          <w:szCs w:val="22"/>
        </w:rPr>
      </w:pPr>
      <w:r>
        <w:rPr>
          <w:rFonts w:ascii="Arial" w:hAnsi="Arial" w:cs="Arial"/>
          <w:b/>
          <w:sz w:val="22"/>
          <w:szCs w:val="22"/>
        </w:rPr>
        <w:t>II. PRETENSIONES:</w:t>
      </w:r>
    </w:p>
    <w:p w:rsidR="00783573" w:rsidRDefault="00783573" w:rsidP="00045E39">
      <w:pPr>
        <w:jc w:val="both"/>
        <w:rPr>
          <w:rFonts w:ascii="Arial" w:hAnsi="Arial" w:cs="Arial"/>
          <w:szCs w:val="24"/>
        </w:rPr>
      </w:pPr>
    </w:p>
    <w:p w:rsidR="000E55DC" w:rsidRPr="00F01BFE" w:rsidRDefault="000E55DC" w:rsidP="00045E39">
      <w:pPr>
        <w:jc w:val="both"/>
        <w:rPr>
          <w:rFonts w:ascii="Arial" w:hAnsi="Arial" w:cs="Arial"/>
          <w:szCs w:val="24"/>
        </w:rPr>
      </w:pPr>
      <w:r>
        <w:rPr>
          <w:rFonts w:ascii="Arial" w:hAnsi="Arial" w:cs="Arial"/>
          <w:szCs w:val="24"/>
        </w:rPr>
        <w:t xml:space="preserve">Conforme a lo señalado por el convocante a través de apoderado judicial: </w:t>
      </w:r>
    </w:p>
    <w:p w:rsidR="009E7A99" w:rsidRPr="00F01BFE" w:rsidRDefault="009E7A99" w:rsidP="009E7A99">
      <w:pPr>
        <w:jc w:val="both"/>
        <w:rPr>
          <w:rFonts w:ascii="Arial" w:hAnsi="Arial" w:cs="Arial"/>
          <w:szCs w:val="24"/>
        </w:rPr>
      </w:pPr>
    </w:p>
    <w:p w:rsidR="00DD655E" w:rsidRDefault="00DD655E" w:rsidP="009E7A99">
      <w:pPr>
        <w:pStyle w:val="Prrafodelista"/>
        <w:spacing w:line="276" w:lineRule="auto"/>
        <w:ind w:left="360"/>
        <w:jc w:val="both"/>
        <w:rPr>
          <w:rFonts w:ascii="Arial" w:hAnsi="Arial" w:cs="Arial"/>
          <w:i/>
        </w:rPr>
      </w:pPr>
      <w:r>
        <w:rPr>
          <w:rFonts w:ascii="Arial" w:hAnsi="Arial" w:cs="Arial"/>
          <w:b/>
          <w:i/>
        </w:rPr>
        <w:t>PRIMERA:</w:t>
      </w:r>
      <w:r>
        <w:rPr>
          <w:rFonts w:ascii="Arial" w:hAnsi="Arial" w:cs="Arial"/>
          <w:i/>
        </w:rPr>
        <w:t xml:space="preserve"> Que la administración Departamental de Arauca, realice y suscriba la liquidación del contrato No. 611 del 11 de diciembre de 2013 (sic).</w:t>
      </w:r>
    </w:p>
    <w:p w:rsidR="00DD655E" w:rsidRDefault="00DD655E" w:rsidP="009E7A99">
      <w:pPr>
        <w:pStyle w:val="Prrafodelista"/>
        <w:spacing w:line="276" w:lineRule="auto"/>
        <w:ind w:left="360"/>
        <w:jc w:val="both"/>
        <w:rPr>
          <w:rFonts w:ascii="Arial" w:hAnsi="Arial" w:cs="Arial"/>
          <w:b/>
          <w:i/>
        </w:rPr>
      </w:pPr>
    </w:p>
    <w:p w:rsidR="003334BE" w:rsidRDefault="00DD655E" w:rsidP="009E7A99">
      <w:pPr>
        <w:pStyle w:val="Prrafodelista"/>
        <w:spacing w:line="276" w:lineRule="auto"/>
        <w:ind w:left="360"/>
        <w:jc w:val="both"/>
        <w:rPr>
          <w:rFonts w:ascii="Arial" w:hAnsi="Arial" w:cs="Arial"/>
          <w:i/>
        </w:rPr>
      </w:pPr>
      <w:r w:rsidRPr="00DD655E">
        <w:rPr>
          <w:rFonts w:ascii="Arial" w:hAnsi="Arial" w:cs="Arial"/>
          <w:b/>
          <w:i/>
        </w:rPr>
        <w:t>SEGUNDA</w:t>
      </w:r>
      <w:r>
        <w:rPr>
          <w:rFonts w:ascii="Arial" w:hAnsi="Arial" w:cs="Arial"/>
          <w:b/>
          <w:i/>
        </w:rPr>
        <w:t>:</w:t>
      </w:r>
      <w:r w:rsidR="000E1349">
        <w:rPr>
          <w:rFonts w:ascii="Arial" w:hAnsi="Arial" w:cs="Arial"/>
          <w:i/>
        </w:rPr>
        <w:t xml:space="preserve"> Que la Administración Departamental de Arauca reconozca y pague a la UNIÓN TEMPORAL INTERPLAZA 2013 La suma de SESENTA Y UN MILLONES SEISCIENTOS SETENTA Y SIETE MIL NOVECIENTOS SESENTA Y OCHO PESOS CON 54 CENTAVOS ($61.677.968,54), por concepto del saldo restante que le adeuda el Departamento al contratista de conformidad con el acta de recibo final.</w:t>
      </w:r>
    </w:p>
    <w:p w:rsidR="003334BE" w:rsidRDefault="003334BE" w:rsidP="009E7A99">
      <w:pPr>
        <w:pStyle w:val="Prrafodelista"/>
        <w:spacing w:line="276" w:lineRule="auto"/>
        <w:ind w:left="360"/>
        <w:jc w:val="both"/>
        <w:rPr>
          <w:rFonts w:ascii="Arial" w:hAnsi="Arial" w:cs="Arial"/>
          <w:i/>
        </w:rPr>
      </w:pPr>
    </w:p>
    <w:p w:rsidR="00DD655E" w:rsidRDefault="003334BE" w:rsidP="009E7A99">
      <w:pPr>
        <w:pStyle w:val="Prrafodelista"/>
        <w:spacing w:line="276" w:lineRule="auto"/>
        <w:ind w:left="360"/>
        <w:jc w:val="both"/>
        <w:rPr>
          <w:rFonts w:ascii="Arial" w:hAnsi="Arial" w:cs="Arial"/>
          <w:i/>
        </w:rPr>
      </w:pPr>
      <w:r>
        <w:rPr>
          <w:rFonts w:ascii="Arial" w:hAnsi="Arial" w:cs="Arial"/>
          <w:b/>
          <w:i/>
        </w:rPr>
        <w:t xml:space="preserve">TERCERA: </w:t>
      </w:r>
      <w:r>
        <w:rPr>
          <w:rFonts w:ascii="Arial" w:hAnsi="Arial" w:cs="Arial"/>
          <w:i/>
        </w:rPr>
        <w:t>Que la Administración Departamental de Arauca reconozca y pague a la UNIÓN TEMPORAL INTERPLAZA 2013 la indexación monetaria respecto a la suma adeudada por el Departamento de Arauca.</w:t>
      </w:r>
    </w:p>
    <w:p w:rsidR="003334BE" w:rsidRDefault="003334BE" w:rsidP="009E7A99">
      <w:pPr>
        <w:pStyle w:val="Prrafodelista"/>
        <w:spacing w:line="276" w:lineRule="auto"/>
        <w:ind w:left="360"/>
        <w:jc w:val="both"/>
        <w:rPr>
          <w:rFonts w:ascii="Arial" w:hAnsi="Arial" w:cs="Arial"/>
          <w:i/>
        </w:rPr>
      </w:pPr>
    </w:p>
    <w:p w:rsidR="003334BE" w:rsidRDefault="003334BE" w:rsidP="009E7A99">
      <w:pPr>
        <w:pStyle w:val="Prrafodelista"/>
        <w:spacing w:line="276" w:lineRule="auto"/>
        <w:ind w:left="360"/>
        <w:jc w:val="both"/>
        <w:rPr>
          <w:rFonts w:ascii="Arial" w:hAnsi="Arial" w:cs="Arial"/>
          <w:i/>
        </w:rPr>
      </w:pPr>
      <w:r>
        <w:rPr>
          <w:rFonts w:ascii="Arial" w:hAnsi="Arial" w:cs="Arial"/>
          <w:b/>
          <w:i/>
        </w:rPr>
        <w:t xml:space="preserve">CUARTA: </w:t>
      </w:r>
      <w:r>
        <w:rPr>
          <w:rFonts w:ascii="Arial" w:hAnsi="Arial" w:cs="Arial"/>
          <w:i/>
        </w:rPr>
        <w:t xml:space="preserve">Que la Administración Departamental de Arauca reconozca y pague a la UNIÓN TEMPORAL INTERPLAZA 2013 los intereses moratorios causados desde la fecha de </w:t>
      </w:r>
      <w:r>
        <w:rPr>
          <w:rFonts w:ascii="Arial" w:hAnsi="Arial" w:cs="Arial"/>
          <w:i/>
        </w:rPr>
        <w:lastRenderedPageBreak/>
        <w:t>terminación del contrato veintitrés (23) de diciembre de 2015 hasta la fecha del pago efectivo de la totalidad del saldo adeudado.</w:t>
      </w:r>
    </w:p>
    <w:p w:rsidR="003334BE" w:rsidRPr="003334BE" w:rsidRDefault="003334BE" w:rsidP="009E7A99">
      <w:pPr>
        <w:pStyle w:val="Prrafodelista"/>
        <w:spacing w:line="276" w:lineRule="auto"/>
        <w:ind w:left="360"/>
        <w:jc w:val="both"/>
        <w:rPr>
          <w:rFonts w:ascii="Arial" w:hAnsi="Arial" w:cs="Arial"/>
          <w:b/>
          <w:i/>
        </w:rPr>
      </w:pPr>
      <w:r w:rsidRPr="003334BE">
        <w:rPr>
          <w:rFonts w:ascii="Arial" w:hAnsi="Arial" w:cs="Arial"/>
          <w:b/>
          <w:i/>
        </w:rPr>
        <w:t>QUINTA</w:t>
      </w:r>
      <w:r>
        <w:rPr>
          <w:rFonts w:ascii="Arial" w:hAnsi="Arial" w:cs="Arial"/>
          <w:b/>
          <w:i/>
        </w:rPr>
        <w:t xml:space="preserve">: </w:t>
      </w:r>
      <w:r>
        <w:rPr>
          <w:rFonts w:ascii="Arial" w:hAnsi="Arial" w:cs="Arial"/>
          <w:i/>
        </w:rPr>
        <w:t>Que la Administración Departamental de Arauca reconozca y pague a la UNIÓN TEMPORAL INTERPLAZA 2013  los daños y perjuicios ocasionados como consecuencia de la falta de pago oportuno del saldo insoluto.</w:t>
      </w:r>
      <w:r>
        <w:rPr>
          <w:rFonts w:ascii="Arial" w:hAnsi="Arial" w:cs="Arial"/>
          <w:b/>
          <w:i/>
        </w:rPr>
        <w:t xml:space="preserve"> </w:t>
      </w:r>
      <w:r w:rsidRPr="003334BE">
        <w:rPr>
          <w:rFonts w:ascii="Arial" w:hAnsi="Arial" w:cs="Arial"/>
          <w:b/>
          <w:i/>
        </w:rPr>
        <w:t xml:space="preserve"> </w:t>
      </w:r>
    </w:p>
    <w:p w:rsidR="00D136B7" w:rsidRDefault="00D136B7" w:rsidP="00D136B7">
      <w:pPr>
        <w:tabs>
          <w:tab w:val="left" w:pos="1276"/>
          <w:tab w:val="left" w:pos="2127"/>
        </w:tabs>
        <w:spacing w:line="276" w:lineRule="auto"/>
        <w:contextualSpacing/>
        <w:jc w:val="center"/>
        <w:rPr>
          <w:rFonts w:ascii="Arial" w:hAnsi="Arial" w:cs="Arial"/>
          <w:szCs w:val="24"/>
        </w:rPr>
      </w:pPr>
    </w:p>
    <w:p w:rsidR="00D136B7" w:rsidRPr="004102E5" w:rsidRDefault="008F1C15" w:rsidP="00D136B7">
      <w:pPr>
        <w:tabs>
          <w:tab w:val="left" w:pos="1276"/>
          <w:tab w:val="left" w:pos="2127"/>
        </w:tabs>
        <w:spacing w:line="276" w:lineRule="auto"/>
        <w:contextualSpacing/>
        <w:jc w:val="center"/>
        <w:rPr>
          <w:rFonts w:ascii="Arial" w:hAnsi="Arial" w:cs="Arial"/>
          <w:b/>
          <w:sz w:val="22"/>
          <w:szCs w:val="22"/>
        </w:rPr>
      </w:pPr>
      <w:r w:rsidRPr="00F01BFE">
        <w:rPr>
          <w:rFonts w:ascii="Arial" w:hAnsi="Arial" w:cs="Arial"/>
          <w:szCs w:val="24"/>
        </w:rPr>
        <w:t xml:space="preserve"> </w:t>
      </w:r>
      <w:r w:rsidR="00D136B7" w:rsidRPr="004102E5">
        <w:rPr>
          <w:rFonts w:ascii="Arial" w:hAnsi="Arial" w:cs="Arial"/>
          <w:b/>
          <w:sz w:val="22"/>
          <w:szCs w:val="22"/>
        </w:rPr>
        <w:t>CONSIDERACIONES DE LA ENTIDAD</w:t>
      </w:r>
    </w:p>
    <w:p w:rsidR="00682F40" w:rsidRDefault="00682F40" w:rsidP="00D136B7">
      <w:pPr>
        <w:jc w:val="both"/>
        <w:rPr>
          <w:rFonts w:ascii="Arial" w:hAnsi="Arial" w:cs="Arial"/>
          <w:sz w:val="22"/>
          <w:szCs w:val="22"/>
        </w:rPr>
      </w:pPr>
    </w:p>
    <w:p w:rsidR="00D136B7" w:rsidRPr="00F01BFE" w:rsidRDefault="00D136B7" w:rsidP="00D136B7">
      <w:pPr>
        <w:jc w:val="both"/>
        <w:rPr>
          <w:rFonts w:ascii="Arial" w:hAnsi="Arial" w:cs="Arial"/>
          <w:sz w:val="22"/>
          <w:szCs w:val="22"/>
        </w:rPr>
      </w:pPr>
    </w:p>
    <w:p w:rsidR="00D136B7" w:rsidRDefault="00D136B7" w:rsidP="002018D9">
      <w:pPr>
        <w:tabs>
          <w:tab w:val="left" w:pos="6946"/>
        </w:tabs>
        <w:spacing w:line="276" w:lineRule="auto"/>
        <w:jc w:val="both"/>
        <w:rPr>
          <w:rFonts w:ascii="Arial" w:hAnsi="Arial" w:cs="Arial"/>
          <w:sz w:val="22"/>
          <w:szCs w:val="22"/>
        </w:rPr>
      </w:pPr>
      <w:r>
        <w:rPr>
          <w:rFonts w:ascii="Arial" w:hAnsi="Arial" w:cs="Arial"/>
          <w:sz w:val="22"/>
          <w:szCs w:val="22"/>
        </w:rPr>
        <w:t>Con nota interna No. 0434 del 6 de agosto de 2018, se solicitó a la Secretaria de Infraestructura Física Departamental, informar sobre el estado actual del contrato de consultoría No. 611 de 2013, y si ya el mismo se encontraba liquidado adjuntado los respectivos soportes.</w:t>
      </w:r>
    </w:p>
    <w:p w:rsidR="00D136B7" w:rsidRDefault="00D136B7" w:rsidP="002018D9">
      <w:pPr>
        <w:tabs>
          <w:tab w:val="left" w:pos="6946"/>
        </w:tabs>
        <w:spacing w:line="276" w:lineRule="auto"/>
        <w:jc w:val="both"/>
        <w:rPr>
          <w:rFonts w:ascii="Arial" w:hAnsi="Arial" w:cs="Arial"/>
          <w:sz w:val="22"/>
          <w:szCs w:val="22"/>
        </w:rPr>
      </w:pPr>
    </w:p>
    <w:p w:rsidR="006A6A7B" w:rsidRDefault="004062CD" w:rsidP="006A6A7B">
      <w:pPr>
        <w:spacing w:line="276" w:lineRule="auto"/>
        <w:jc w:val="both"/>
        <w:rPr>
          <w:rFonts w:ascii="Arial" w:hAnsi="Arial" w:cs="Arial"/>
          <w:i/>
        </w:rPr>
      </w:pPr>
      <w:r>
        <w:rPr>
          <w:rFonts w:ascii="Arial" w:hAnsi="Arial" w:cs="Arial"/>
          <w:sz w:val="22"/>
          <w:szCs w:val="22"/>
        </w:rPr>
        <w:t xml:space="preserve">Respondiéndose </w:t>
      </w:r>
      <w:r w:rsidR="00D136B7" w:rsidRPr="006A6A7B">
        <w:rPr>
          <w:rFonts w:ascii="Arial" w:hAnsi="Arial" w:cs="Arial"/>
          <w:sz w:val="22"/>
          <w:szCs w:val="22"/>
        </w:rPr>
        <w:t xml:space="preserve">con nota interna No. 626 del 08 de agosto de 2018, </w:t>
      </w:r>
      <w:r>
        <w:rPr>
          <w:rFonts w:ascii="Arial" w:hAnsi="Arial" w:cs="Arial"/>
          <w:sz w:val="22"/>
          <w:szCs w:val="22"/>
        </w:rPr>
        <w:t xml:space="preserve">que: </w:t>
      </w:r>
      <w:r w:rsidR="006A6A7B" w:rsidRPr="004062CD">
        <w:rPr>
          <w:rFonts w:ascii="Arial" w:hAnsi="Arial" w:cs="Arial"/>
          <w:i/>
          <w:sz w:val="22"/>
          <w:szCs w:val="22"/>
        </w:rPr>
        <w:t xml:space="preserve">“El </w:t>
      </w:r>
      <w:r w:rsidR="006A6A7B" w:rsidRPr="004062CD">
        <w:rPr>
          <w:rFonts w:ascii="Arial" w:hAnsi="Arial" w:cs="Arial"/>
          <w:i/>
        </w:rPr>
        <w:t>contrato de No. 611 de 2013 cuyo objeto es  “INTERVENTORÍA TÉCNICA, ADMINSITRATIVA,  FINANCIERA Y AMBIENTAL A LA CONSTRUCCIÓN SEGUNDA ETAPA DEL COMPLEJO FERIAL DEL MUNICIPIO DE ARAUCA, DEPARTAMENTO DE ARAUCA” y ejecutado por la UNIÓN TEMPORAL INTERPLAZA 2013 representada por DIANA MARGARITA MARTÍNEZ PEÑUELA, a la fecha se encuentra liquidado según copia anexa</w:t>
      </w:r>
      <w:r w:rsidRPr="004062CD">
        <w:rPr>
          <w:rFonts w:ascii="Arial" w:hAnsi="Arial" w:cs="Arial"/>
          <w:i/>
        </w:rPr>
        <w:t>”</w:t>
      </w:r>
      <w:r w:rsidR="006A6A7B" w:rsidRPr="004062CD">
        <w:rPr>
          <w:rFonts w:ascii="Arial" w:hAnsi="Arial" w:cs="Arial"/>
          <w:i/>
        </w:rPr>
        <w:t>.</w:t>
      </w:r>
    </w:p>
    <w:p w:rsidR="00C82641" w:rsidRDefault="00C82641" w:rsidP="006A6A7B">
      <w:pPr>
        <w:spacing w:line="276" w:lineRule="auto"/>
        <w:jc w:val="both"/>
        <w:rPr>
          <w:rFonts w:ascii="Arial" w:hAnsi="Arial" w:cs="Arial"/>
          <w:i/>
        </w:rPr>
      </w:pPr>
    </w:p>
    <w:p w:rsidR="00C82641" w:rsidRDefault="00C82641" w:rsidP="006A6A7B">
      <w:pPr>
        <w:spacing w:line="276" w:lineRule="auto"/>
        <w:jc w:val="both"/>
        <w:rPr>
          <w:rFonts w:ascii="Arial" w:hAnsi="Arial" w:cs="Arial"/>
        </w:rPr>
      </w:pPr>
      <w:r>
        <w:rPr>
          <w:rFonts w:ascii="Arial" w:hAnsi="Arial" w:cs="Arial"/>
        </w:rPr>
        <w:t>Por lo anterior, se requirió con nota interna 0440 del 10 de agosto de 2018, al Dr. Eider Armando Colina en su calidad de Tesorero Departamental, para que informara si ya se había realizado el pago al contratista UNIÓN TEMPORAL INTERPLAZA 2013, el valor del acta de liquidación del contrato de Consultoría No. 611/2013.</w:t>
      </w:r>
    </w:p>
    <w:p w:rsidR="00C82641" w:rsidRDefault="00C82641" w:rsidP="006A6A7B">
      <w:pPr>
        <w:spacing w:line="276" w:lineRule="auto"/>
        <w:jc w:val="both"/>
        <w:rPr>
          <w:rFonts w:ascii="Arial" w:hAnsi="Arial" w:cs="Arial"/>
        </w:rPr>
      </w:pPr>
    </w:p>
    <w:p w:rsidR="005F444A" w:rsidRDefault="00C82641" w:rsidP="006A6A7B">
      <w:pPr>
        <w:spacing w:line="276" w:lineRule="auto"/>
        <w:jc w:val="both"/>
        <w:rPr>
          <w:rFonts w:ascii="Arial" w:hAnsi="Arial" w:cs="Arial"/>
        </w:rPr>
      </w:pPr>
      <w:r>
        <w:rPr>
          <w:rFonts w:ascii="Arial" w:hAnsi="Arial" w:cs="Arial"/>
        </w:rPr>
        <w:t>Respuesta que fue allegada con nota interna No. 743</w:t>
      </w:r>
      <w:r w:rsidR="00F33B62">
        <w:rPr>
          <w:rFonts w:ascii="Arial" w:hAnsi="Arial" w:cs="Arial"/>
        </w:rPr>
        <w:t xml:space="preserve">, recibida el 13 de agosto de 2018, </w:t>
      </w:r>
      <w:r w:rsidR="005F444A">
        <w:rPr>
          <w:rFonts w:ascii="Arial" w:hAnsi="Arial" w:cs="Arial"/>
        </w:rPr>
        <w:t xml:space="preserve">en la que se manifestó: </w:t>
      </w:r>
    </w:p>
    <w:p w:rsidR="005F444A" w:rsidRDefault="005F444A" w:rsidP="006A6A7B">
      <w:pPr>
        <w:spacing w:line="276" w:lineRule="auto"/>
        <w:jc w:val="both"/>
        <w:rPr>
          <w:rFonts w:ascii="Arial" w:hAnsi="Arial" w:cs="Arial"/>
          <w:i/>
        </w:rPr>
      </w:pPr>
      <w:r w:rsidRPr="005F444A">
        <w:rPr>
          <w:rFonts w:ascii="Arial" w:hAnsi="Arial" w:cs="Arial"/>
          <w:i/>
        </w:rPr>
        <w:t xml:space="preserve">“1. </w:t>
      </w:r>
      <w:r>
        <w:rPr>
          <w:rFonts w:ascii="Arial" w:hAnsi="Arial" w:cs="Arial"/>
          <w:i/>
        </w:rPr>
        <w:t>Remito a su despacho copia de la certificación de los pagos efectuados a la UNION TERPORAL INTERPLAZA 2013, respecto del Contrato N° 611 de 2013.</w:t>
      </w:r>
    </w:p>
    <w:p w:rsidR="005F444A" w:rsidRDefault="005F444A" w:rsidP="006A6A7B">
      <w:pPr>
        <w:spacing w:line="276" w:lineRule="auto"/>
        <w:jc w:val="both"/>
        <w:rPr>
          <w:rFonts w:ascii="Arial" w:hAnsi="Arial" w:cs="Arial"/>
          <w:i/>
        </w:rPr>
      </w:pPr>
      <w:r>
        <w:rPr>
          <w:rFonts w:ascii="Arial" w:hAnsi="Arial" w:cs="Arial"/>
          <w:i/>
        </w:rPr>
        <w:t>2. A su vez allego reporte de egresos por terceros emitido por el Sistema de Gestión Financiera – SGF, en donde se evidencian los pagos efectuados al citado contratista.</w:t>
      </w:r>
    </w:p>
    <w:p w:rsidR="005F444A" w:rsidRDefault="005F444A" w:rsidP="006A6A7B">
      <w:pPr>
        <w:spacing w:line="276" w:lineRule="auto"/>
        <w:jc w:val="both"/>
        <w:rPr>
          <w:rFonts w:ascii="Arial" w:hAnsi="Arial" w:cs="Arial"/>
          <w:i/>
        </w:rPr>
      </w:pPr>
    </w:p>
    <w:p w:rsidR="005F444A" w:rsidRDefault="005F444A" w:rsidP="006A6A7B">
      <w:pPr>
        <w:spacing w:line="276" w:lineRule="auto"/>
        <w:jc w:val="both"/>
        <w:rPr>
          <w:rFonts w:ascii="Arial" w:hAnsi="Arial" w:cs="Arial"/>
          <w:i/>
        </w:rPr>
      </w:pPr>
      <w:r>
        <w:rPr>
          <w:rFonts w:ascii="Arial" w:hAnsi="Arial" w:cs="Arial"/>
          <w:i/>
        </w:rPr>
        <w:t xml:space="preserve">De lo anterior se observa que a la fecha no sea realizado el pago del Acta de Liquidación, pero vale la pena destacar que a (sic) esta dependencia desconoce las causas por las cuales no se ha radicado en esta oficina la cuenta con la respectiva orden de pago por concepto de Acta de liquidación; sin embargo para obtener la información del por qué, es necesario que se remita al supervisor del Contrato o en su defecto a la unidad de contratación.  </w:t>
      </w:r>
    </w:p>
    <w:p w:rsidR="00C82641" w:rsidRPr="005F444A" w:rsidRDefault="00C82641" w:rsidP="006A6A7B">
      <w:pPr>
        <w:spacing w:line="276" w:lineRule="auto"/>
        <w:jc w:val="both"/>
        <w:rPr>
          <w:rFonts w:ascii="Arial" w:hAnsi="Arial" w:cs="Arial"/>
          <w:i/>
        </w:rPr>
      </w:pPr>
      <w:r w:rsidRPr="005F444A">
        <w:rPr>
          <w:rFonts w:ascii="Arial" w:hAnsi="Arial" w:cs="Arial"/>
          <w:i/>
        </w:rPr>
        <w:t xml:space="preserve">   </w:t>
      </w:r>
    </w:p>
    <w:p w:rsidR="00EA7EA3" w:rsidRDefault="005B3B09" w:rsidP="002018D9">
      <w:pPr>
        <w:tabs>
          <w:tab w:val="left" w:pos="6946"/>
        </w:tabs>
        <w:spacing w:line="276" w:lineRule="auto"/>
        <w:jc w:val="both"/>
        <w:rPr>
          <w:rFonts w:ascii="Arial" w:hAnsi="Arial" w:cs="Arial"/>
          <w:sz w:val="22"/>
          <w:szCs w:val="22"/>
          <w:bdr w:val="none" w:sz="0" w:space="0" w:color="auto" w:frame="1"/>
        </w:rPr>
      </w:pPr>
      <w:r w:rsidRPr="00F01BFE">
        <w:rPr>
          <w:rFonts w:ascii="Arial" w:hAnsi="Arial" w:cs="Arial"/>
          <w:sz w:val="22"/>
          <w:szCs w:val="22"/>
        </w:rPr>
        <w:lastRenderedPageBreak/>
        <w:t xml:space="preserve">En consecuencia, y advirtiendo </w:t>
      </w:r>
      <w:r w:rsidRPr="00F01BFE">
        <w:rPr>
          <w:rFonts w:ascii="Arial" w:hAnsi="Arial" w:cs="Arial"/>
          <w:sz w:val="22"/>
          <w:szCs w:val="22"/>
          <w:bdr w:val="none" w:sz="0" w:space="0" w:color="auto" w:frame="1"/>
        </w:rPr>
        <w:t xml:space="preserve">que </w:t>
      </w:r>
      <w:r w:rsidR="00EA7EA3">
        <w:rPr>
          <w:rFonts w:ascii="Arial" w:hAnsi="Arial" w:cs="Arial"/>
          <w:sz w:val="22"/>
          <w:szCs w:val="22"/>
          <w:bdr w:val="none" w:sz="0" w:space="0" w:color="auto" w:frame="1"/>
        </w:rPr>
        <w:t xml:space="preserve">en cumplimiento a lo estipulado por la Ley 80 de 1993, Ley 1150 de 2007 y demás normas concordantes y adeudándose el valor de </w:t>
      </w:r>
      <w:r w:rsidR="00A300FE">
        <w:rPr>
          <w:rFonts w:ascii="Arial" w:hAnsi="Arial" w:cs="Arial"/>
          <w:sz w:val="22"/>
          <w:szCs w:val="22"/>
          <w:bdr w:val="none" w:sz="0" w:space="0" w:color="auto" w:frame="1"/>
        </w:rPr>
        <w:t>$67.677.968,52 conforme al acta de liquidación bilateral del 22 de junio 2018 firmada por las partes intervinientes en el proceso contractual, se recomienda a la Administración Departamental cancelar al contratista</w:t>
      </w:r>
      <w:r w:rsidR="00A300FE" w:rsidRPr="00A300FE">
        <w:rPr>
          <w:rFonts w:ascii="Arial" w:hAnsi="Arial" w:cs="Arial"/>
        </w:rPr>
        <w:t xml:space="preserve"> </w:t>
      </w:r>
      <w:r w:rsidR="00A300FE">
        <w:rPr>
          <w:rFonts w:ascii="Arial" w:hAnsi="Arial" w:cs="Arial"/>
        </w:rPr>
        <w:t>UNIÓN TEMPORAL INTERPLAZA 2013</w:t>
      </w:r>
      <w:r w:rsidR="00A300FE">
        <w:rPr>
          <w:rFonts w:ascii="Arial" w:hAnsi="Arial" w:cs="Arial"/>
        </w:rPr>
        <w:t xml:space="preserve">, </w:t>
      </w:r>
      <w:r w:rsidR="00564D32">
        <w:rPr>
          <w:rFonts w:ascii="Arial" w:hAnsi="Arial" w:cs="Arial"/>
        </w:rPr>
        <w:t>la precitada suma en aras de declararse a paz y salvo por todo concepto.</w:t>
      </w:r>
      <w:r w:rsidR="00A300FE">
        <w:rPr>
          <w:rFonts w:ascii="Arial" w:hAnsi="Arial" w:cs="Arial"/>
          <w:sz w:val="22"/>
          <w:szCs w:val="22"/>
          <w:bdr w:val="none" w:sz="0" w:space="0" w:color="auto" w:frame="1"/>
        </w:rPr>
        <w:t xml:space="preserve">   </w:t>
      </w:r>
      <w:r w:rsidR="00EA7EA3">
        <w:rPr>
          <w:rFonts w:ascii="Arial" w:hAnsi="Arial" w:cs="Arial"/>
          <w:sz w:val="22"/>
          <w:szCs w:val="22"/>
          <w:bdr w:val="none" w:sz="0" w:space="0" w:color="auto" w:frame="1"/>
        </w:rPr>
        <w:t xml:space="preserve"> </w:t>
      </w:r>
    </w:p>
    <w:p w:rsidR="00EA7EA3" w:rsidRDefault="00EA7EA3" w:rsidP="002018D9">
      <w:pPr>
        <w:tabs>
          <w:tab w:val="left" w:pos="6946"/>
        </w:tabs>
        <w:spacing w:line="276" w:lineRule="auto"/>
        <w:jc w:val="both"/>
        <w:rPr>
          <w:rFonts w:ascii="Arial" w:hAnsi="Arial" w:cs="Arial"/>
          <w:sz w:val="22"/>
          <w:szCs w:val="22"/>
          <w:bdr w:val="none" w:sz="0" w:space="0" w:color="auto" w:frame="1"/>
        </w:rPr>
      </w:pPr>
    </w:p>
    <w:p w:rsidR="00D136B7" w:rsidRPr="00805AD0" w:rsidRDefault="00D136B7" w:rsidP="00AD4726">
      <w:pPr>
        <w:tabs>
          <w:tab w:val="left" w:pos="6946"/>
        </w:tabs>
        <w:spacing w:line="276" w:lineRule="auto"/>
        <w:jc w:val="both"/>
        <w:rPr>
          <w:rFonts w:ascii="Arial" w:hAnsi="Arial" w:cs="Arial"/>
          <w:sz w:val="22"/>
          <w:szCs w:val="22"/>
        </w:rPr>
      </w:pPr>
      <w:bookmarkStart w:id="0" w:name="_GoBack"/>
      <w:bookmarkEnd w:id="0"/>
      <w:r w:rsidRPr="00805AD0">
        <w:rPr>
          <w:rFonts w:ascii="Arial" w:hAnsi="Arial" w:cs="Arial"/>
          <w:sz w:val="22"/>
          <w:szCs w:val="22"/>
        </w:rPr>
        <w:t>Este concepto lo rindo bajo las premisas del artículo  28 del C. de P. A.C.A.</w:t>
      </w:r>
    </w:p>
    <w:p w:rsidR="00F94B2C" w:rsidRDefault="00F94B2C" w:rsidP="00AF30CF">
      <w:pPr>
        <w:tabs>
          <w:tab w:val="left" w:pos="6946"/>
        </w:tabs>
        <w:spacing w:line="276" w:lineRule="auto"/>
        <w:jc w:val="both"/>
        <w:rPr>
          <w:rFonts w:ascii="Arial" w:hAnsi="Arial" w:cs="Arial"/>
          <w:sz w:val="22"/>
          <w:szCs w:val="22"/>
        </w:rPr>
      </w:pPr>
    </w:p>
    <w:p w:rsidR="00783573" w:rsidRPr="00F01BFE" w:rsidRDefault="00AF30CF" w:rsidP="00AF30CF">
      <w:pPr>
        <w:tabs>
          <w:tab w:val="left" w:pos="6946"/>
        </w:tabs>
        <w:spacing w:line="276" w:lineRule="auto"/>
        <w:jc w:val="both"/>
        <w:rPr>
          <w:rFonts w:ascii="Arial" w:hAnsi="Arial" w:cs="Arial"/>
          <w:sz w:val="22"/>
          <w:szCs w:val="22"/>
        </w:rPr>
      </w:pPr>
      <w:r w:rsidRPr="00F01BFE">
        <w:rPr>
          <w:rFonts w:ascii="Arial" w:hAnsi="Arial" w:cs="Arial"/>
          <w:sz w:val="22"/>
          <w:szCs w:val="22"/>
        </w:rPr>
        <w:t>Res</w:t>
      </w:r>
      <w:r w:rsidR="00783573" w:rsidRPr="00F01BFE">
        <w:rPr>
          <w:rFonts w:ascii="Arial" w:hAnsi="Arial" w:cs="Arial"/>
          <w:sz w:val="22"/>
          <w:szCs w:val="22"/>
        </w:rPr>
        <w:t>petuosamente,</w:t>
      </w:r>
    </w:p>
    <w:p w:rsidR="00783573" w:rsidRDefault="00783573" w:rsidP="00045E39">
      <w:pPr>
        <w:tabs>
          <w:tab w:val="left" w:pos="6946"/>
        </w:tabs>
        <w:jc w:val="both"/>
        <w:rPr>
          <w:rFonts w:ascii="Arial" w:hAnsi="Arial" w:cs="Arial"/>
          <w:b/>
          <w:sz w:val="22"/>
          <w:szCs w:val="22"/>
        </w:rPr>
      </w:pPr>
    </w:p>
    <w:p w:rsidR="00F94B2C" w:rsidRDefault="00F94B2C" w:rsidP="00045E39">
      <w:pPr>
        <w:tabs>
          <w:tab w:val="left" w:pos="6946"/>
        </w:tabs>
        <w:jc w:val="both"/>
        <w:rPr>
          <w:rFonts w:ascii="Arial" w:hAnsi="Arial" w:cs="Arial"/>
          <w:b/>
          <w:sz w:val="22"/>
          <w:szCs w:val="22"/>
        </w:rPr>
      </w:pPr>
    </w:p>
    <w:p w:rsidR="00F94B2C" w:rsidRPr="00F01BFE" w:rsidRDefault="00F94B2C" w:rsidP="00045E39">
      <w:pPr>
        <w:tabs>
          <w:tab w:val="left" w:pos="6946"/>
        </w:tabs>
        <w:jc w:val="both"/>
        <w:rPr>
          <w:rFonts w:ascii="Arial" w:hAnsi="Arial" w:cs="Arial"/>
          <w:b/>
          <w:sz w:val="22"/>
          <w:szCs w:val="22"/>
        </w:rPr>
      </w:pPr>
    </w:p>
    <w:p w:rsidR="00F20C28" w:rsidRPr="00F01BFE" w:rsidRDefault="00D660D8" w:rsidP="00045E39">
      <w:pPr>
        <w:tabs>
          <w:tab w:val="left" w:pos="6946"/>
        </w:tabs>
        <w:jc w:val="both"/>
        <w:rPr>
          <w:rFonts w:ascii="Arial" w:hAnsi="Arial" w:cs="Arial"/>
          <w:b/>
          <w:sz w:val="22"/>
          <w:szCs w:val="22"/>
        </w:rPr>
      </w:pPr>
      <w:r w:rsidRPr="00F01BFE">
        <w:rPr>
          <w:rFonts w:ascii="Arial" w:hAnsi="Arial" w:cs="Arial"/>
          <w:b/>
          <w:sz w:val="22"/>
          <w:szCs w:val="22"/>
        </w:rPr>
        <w:t xml:space="preserve">SOREINE AGUIRRE PARRA </w:t>
      </w:r>
    </w:p>
    <w:p w:rsidR="00783573" w:rsidRPr="00F01BFE" w:rsidRDefault="00783573" w:rsidP="00045E39">
      <w:pPr>
        <w:tabs>
          <w:tab w:val="left" w:pos="6946"/>
        </w:tabs>
        <w:jc w:val="both"/>
        <w:rPr>
          <w:rFonts w:ascii="Arial" w:hAnsi="Arial" w:cs="Arial"/>
          <w:sz w:val="22"/>
          <w:szCs w:val="22"/>
        </w:rPr>
      </w:pPr>
      <w:r w:rsidRPr="00F01BFE">
        <w:rPr>
          <w:rFonts w:ascii="Arial" w:hAnsi="Arial" w:cs="Arial"/>
          <w:sz w:val="22"/>
          <w:szCs w:val="22"/>
        </w:rPr>
        <w:t>C.C. No.</w:t>
      </w:r>
      <w:r w:rsidR="00D660D8" w:rsidRPr="00F01BFE">
        <w:rPr>
          <w:rFonts w:ascii="Arial" w:hAnsi="Arial" w:cs="Arial"/>
          <w:sz w:val="22"/>
          <w:szCs w:val="22"/>
        </w:rPr>
        <w:t xml:space="preserve">68.293.540 </w:t>
      </w:r>
      <w:r w:rsidRPr="00F01BFE">
        <w:rPr>
          <w:rFonts w:ascii="Arial" w:hAnsi="Arial" w:cs="Arial"/>
          <w:sz w:val="22"/>
          <w:szCs w:val="22"/>
        </w:rPr>
        <w:t>de Arauca</w:t>
      </w:r>
    </w:p>
    <w:p w:rsidR="00035464" w:rsidRPr="00F01BFE" w:rsidRDefault="00783573" w:rsidP="009359A1">
      <w:pPr>
        <w:tabs>
          <w:tab w:val="left" w:pos="6946"/>
        </w:tabs>
        <w:jc w:val="both"/>
        <w:rPr>
          <w:rFonts w:ascii="Arial" w:hAnsi="Arial" w:cs="Arial"/>
          <w:sz w:val="22"/>
          <w:szCs w:val="22"/>
        </w:rPr>
      </w:pPr>
      <w:r w:rsidRPr="00F01BFE">
        <w:rPr>
          <w:rFonts w:ascii="Arial" w:hAnsi="Arial" w:cs="Arial"/>
          <w:sz w:val="22"/>
          <w:szCs w:val="22"/>
        </w:rPr>
        <w:t>T.P. No.</w:t>
      </w:r>
      <w:r w:rsidR="005B06DB" w:rsidRPr="00F01BFE">
        <w:rPr>
          <w:rFonts w:ascii="Arial" w:hAnsi="Arial" w:cs="Arial"/>
          <w:sz w:val="22"/>
          <w:szCs w:val="22"/>
        </w:rPr>
        <w:t xml:space="preserve">199998 </w:t>
      </w:r>
      <w:r w:rsidRPr="00F01BFE">
        <w:rPr>
          <w:rFonts w:ascii="Arial" w:hAnsi="Arial" w:cs="Arial"/>
          <w:sz w:val="22"/>
          <w:szCs w:val="22"/>
        </w:rPr>
        <w:t>del C.S. de la J.</w:t>
      </w:r>
    </w:p>
    <w:sectPr w:rsidR="00035464" w:rsidRPr="00F01BFE"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EA3" w:rsidRDefault="00EA7EA3" w:rsidP="00A943A1">
      <w:r>
        <w:separator/>
      </w:r>
    </w:p>
  </w:endnote>
  <w:endnote w:type="continuationSeparator" w:id="0">
    <w:p w:rsidR="00EA7EA3" w:rsidRDefault="00EA7EA3"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EA3" w:rsidRDefault="00EA7EA3"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w:t>
    </w:r>
    <w:r>
      <w:rPr>
        <w:rFonts w:ascii="Century Schoolbook" w:hAnsi="Century Schoolbook"/>
        <w:i/>
      </w:rPr>
      <w:t xml:space="preserve">2do piso </w:t>
    </w:r>
    <w:r w:rsidRPr="003A7AFB">
      <w:rPr>
        <w:rFonts w:ascii="Century Schoolbook" w:hAnsi="Century Schoolbook"/>
        <w:i/>
      </w:rPr>
      <w:t xml:space="preserve">Oficina Jurídica </w:t>
    </w:r>
  </w:p>
  <w:p w:rsidR="00EA7EA3" w:rsidRPr="003A7AFB" w:rsidRDefault="00EA7EA3" w:rsidP="003A7AFB">
    <w:pPr>
      <w:pStyle w:val="Piedepgina"/>
      <w:pBdr>
        <w:top w:val="single" w:sz="12" w:space="1" w:color="auto"/>
      </w:pBdr>
      <w:jc w:val="center"/>
      <w:rPr>
        <w:rFonts w:ascii="Century Schoolbook" w:hAnsi="Century Schoolbook"/>
        <w:i/>
      </w:rPr>
    </w:pPr>
    <w:r>
      <w:rPr>
        <w:rFonts w:ascii="Century Schoolbook" w:hAnsi="Century Schoolbook"/>
        <w:i/>
      </w:rPr>
      <w:t xml:space="preserve">Gobernación de Arauca </w:t>
    </w:r>
  </w:p>
  <w:p w:rsidR="00EA7EA3" w:rsidRPr="003A7AFB" w:rsidRDefault="00EA7EA3">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AD4726">
          <w:rPr>
            <w:rFonts w:ascii="Century Schoolbook" w:hAnsi="Century Schoolbook"/>
            <w:i/>
            <w:noProof/>
            <w:sz w:val="16"/>
            <w:szCs w:val="16"/>
          </w:rPr>
          <w:t>4</w:t>
        </w:r>
        <w:r w:rsidRPr="003A7AFB">
          <w:rPr>
            <w:rFonts w:ascii="Century Schoolbook" w:hAnsi="Century Schoolbook"/>
            <w:i/>
            <w:sz w:val="16"/>
            <w:szCs w:val="16"/>
          </w:rPr>
          <w:fldChar w:fldCharType="end"/>
        </w:r>
      </w:sdtContent>
    </w:sdt>
  </w:p>
  <w:p w:rsidR="00EA7EA3" w:rsidRPr="003A7AFB" w:rsidRDefault="00EA7EA3"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EA3" w:rsidRDefault="00EA7EA3" w:rsidP="00A943A1">
      <w:r>
        <w:separator/>
      </w:r>
    </w:p>
  </w:footnote>
  <w:footnote w:type="continuationSeparator" w:id="0">
    <w:p w:rsidR="00EA7EA3" w:rsidRDefault="00EA7EA3" w:rsidP="00A9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EA3" w:rsidRDefault="00EA7EA3"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407B2EA8" wp14:editId="50B9A917">
          <wp:simplePos x="0" y="0"/>
          <wp:positionH relativeFrom="column">
            <wp:posOffset>4590301</wp:posOffset>
          </wp:positionH>
          <wp:positionV relativeFrom="paragraph">
            <wp:posOffset>258862</wp:posOffset>
          </wp:positionV>
          <wp:extent cx="483870" cy="891540"/>
          <wp:effectExtent l="0" t="0" r="0" b="3810"/>
          <wp:wrapTight wrapText="bothSides">
            <wp:wrapPolygon edited="0">
              <wp:start x="13606" y="0"/>
              <wp:lineTo x="7654" y="923"/>
              <wp:lineTo x="1701" y="5077"/>
              <wp:lineTo x="0" y="9231"/>
              <wp:lineTo x="0" y="12923"/>
              <wp:lineTo x="2551" y="21231"/>
              <wp:lineTo x="14457" y="21231"/>
              <wp:lineTo x="12756" y="14769"/>
              <wp:lineTo x="20409" y="8308"/>
              <wp:lineTo x="20409" y="0"/>
              <wp:lineTo x="13606"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870" cy="89154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p w:rsidR="00A300FE" w:rsidRDefault="00EA7EA3"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Soreine Aguirre Parra</w:t>
    </w:r>
  </w:p>
  <w:p w:rsidR="00EA7EA3" w:rsidRDefault="00EA7EA3"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 </w:t>
    </w:r>
  </w:p>
  <w:p w:rsidR="00EA7EA3" w:rsidRDefault="00EA7EA3"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EA7EA3" w:rsidRDefault="00EA7EA3" w:rsidP="00A943A1">
    <w:pPr>
      <w:pStyle w:val="Encabezado"/>
      <w:pBdr>
        <w:bottom w:val="double" w:sz="4" w:space="1" w:color="auto"/>
      </w:pBdr>
      <w:jc w:val="center"/>
      <w:rPr>
        <w:rFonts w:ascii="Century Schoolbook" w:hAnsi="Century Schoolbook"/>
        <w:i/>
        <w:sz w:val="28"/>
        <w:szCs w:val="28"/>
      </w:rPr>
    </w:pPr>
  </w:p>
  <w:p w:rsidR="00EA7EA3" w:rsidRDefault="00EA7EA3" w:rsidP="00A943A1">
    <w:pPr>
      <w:pStyle w:val="Encabezado"/>
      <w:pBdr>
        <w:bottom w:val="double" w:sz="4" w:space="1" w:color="auto"/>
      </w:pBdr>
      <w:jc w:val="center"/>
      <w:rPr>
        <w:rFonts w:ascii="Century Schoolbook" w:hAnsi="Century Schoolbook"/>
        <w:i/>
        <w:sz w:val="28"/>
        <w:szCs w:val="28"/>
      </w:rPr>
    </w:pPr>
  </w:p>
  <w:p w:rsidR="00EA7EA3" w:rsidRDefault="00EA7EA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DFD07AF"/>
    <w:multiLevelType w:val="hybridMultilevel"/>
    <w:tmpl w:val="E61446A6"/>
    <w:lvl w:ilvl="0" w:tplc="F3769F6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30A55B95"/>
    <w:multiLevelType w:val="hybridMultilevel"/>
    <w:tmpl w:val="85385D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5">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6CE4282B"/>
    <w:multiLevelType w:val="hybridMultilevel"/>
    <w:tmpl w:val="85385D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77B22DB7"/>
    <w:multiLevelType w:val="hybridMultilevel"/>
    <w:tmpl w:val="C3E849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79835AC7"/>
    <w:multiLevelType w:val="hybridMultilevel"/>
    <w:tmpl w:val="DDCED0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7"/>
  </w:num>
  <w:num w:numId="6">
    <w:abstractNumId w:val="8"/>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2704A"/>
    <w:rsid w:val="00035464"/>
    <w:rsid w:val="00037B12"/>
    <w:rsid w:val="000404CA"/>
    <w:rsid w:val="00045E39"/>
    <w:rsid w:val="00073082"/>
    <w:rsid w:val="00075BCE"/>
    <w:rsid w:val="000A1291"/>
    <w:rsid w:val="000A2514"/>
    <w:rsid w:val="000A74DF"/>
    <w:rsid w:val="000E1349"/>
    <w:rsid w:val="000E4AC0"/>
    <w:rsid w:val="000E55DC"/>
    <w:rsid w:val="00103ED8"/>
    <w:rsid w:val="00127153"/>
    <w:rsid w:val="0013167E"/>
    <w:rsid w:val="00156ADE"/>
    <w:rsid w:val="0016118B"/>
    <w:rsid w:val="0017157E"/>
    <w:rsid w:val="00184601"/>
    <w:rsid w:val="00195957"/>
    <w:rsid w:val="0019786F"/>
    <w:rsid w:val="001D35FE"/>
    <w:rsid w:val="002018D9"/>
    <w:rsid w:val="00220292"/>
    <w:rsid w:val="002204B6"/>
    <w:rsid w:val="00250D1D"/>
    <w:rsid w:val="00254DFF"/>
    <w:rsid w:val="002619B9"/>
    <w:rsid w:val="00265E59"/>
    <w:rsid w:val="00270F93"/>
    <w:rsid w:val="00272A25"/>
    <w:rsid w:val="00283B37"/>
    <w:rsid w:val="002C72A5"/>
    <w:rsid w:val="002D0268"/>
    <w:rsid w:val="002E1F29"/>
    <w:rsid w:val="002E6C27"/>
    <w:rsid w:val="00304171"/>
    <w:rsid w:val="003212AF"/>
    <w:rsid w:val="003334BE"/>
    <w:rsid w:val="00357198"/>
    <w:rsid w:val="00371CDD"/>
    <w:rsid w:val="00377677"/>
    <w:rsid w:val="003833F1"/>
    <w:rsid w:val="003A6699"/>
    <w:rsid w:val="003A7AFB"/>
    <w:rsid w:val="003B47BC"/>
    <w:rsid w:val="003B62FA"/>
    <w:rsid w:val="003D5CDA"/>
    <w:rsid w:val="004062CD"/>
    <w:rsid w:val="004101F0"/>
    <w:rsid w:val="00415119"/>
    <w:rsid w:val="00420E6F"/>
    <w:rsid w:val="004333AB"/>
    <w:rsid w:val="004352AA"/>
    <w:rsid w:val="00437621"/>
    <w:rsid w:val="00451134"/>
    <w:rsid w:val="00454B0C"/>
    <w:rsid w:val="0046450A"/>
    <w:rsid w:val="004D3AAF"/>
    <w:rsid w:val="004D4C6D"/>
    <w:rsid w:val="00524BEC"/>
    <w:rsid w:val="005318C7"/>
    <w:rsid w:val="005463B5"/>
    <w:rsid w:val="005535D0"/>
    <w:rsid w:val="00564D32"/>
    <w:rsid w:val="005702F5"/>
    <w:rsid w:val="00584666"/>
    <w:rsid w:val="005B06DB"/>
    <w:rsid w:val="005B14E1"/>
    <w:rsid w:val="005B3B09"/>
    <w:rsid w:val="005C04A6"/>
    <w:rsid w:val="005C0616"/>
    <w:rsid w:val="005D567D"/>
    <w:rsid w:val="005D5971"/>
    <w:rsid w:val="005E63BC"/>
    <w:rsid w:val="005F444A"/>
    <w:rsid w:val="0061681B"/>
    <w:rsid w:val="00620C92"/>
    <w:rsid w:val="00640F3B"/>
    <w:rsid w:val="00642852"/>
    <w:rsid w:val="00645E37"/>
    <w:rsid w:val="006538C9"/>
    <w:rsid w:val="006656E6"/>
    <w:rsid w:val="00682F40"/>
    <w:rsid w:val="0069188A"/>
    <w:rsid w:val="00694C46"/>
    <w:rsid w:val="006A332E"/>
    <w:rsid w:val="006A36F2"/>
    <w:rsid w:val="006A6A7B"/>
    <w:rsid w:val="006C5432"/>
    <w:rsid w:val="006E369D"/>
    <w:rsid w:val="006F2DE7"/>
    <w:rsid w:val="00700E2F"/>
    <w:rsid w:val="00704DD1"/>
    <w:rsid w:val="00720CE2"/>
    <w:rsid w:val="007221CC"/>
    <w:rsid w:val="007459C8"/>
    <w:rsid w:val="00783573"/>
    <w:rsid w:val="00793ACF"/>
    <w:rsid w:val="00793D3E"/>
    <w:rsid w:val="007F3DC0"/>
    <w:rsid w:val="0080763B"/>
    <w:rsid w:val="008153C1"/>
    <w:rsid w:val="00820262"/>
    <w:rsid w:val="00843DB1"/>
    <w:rsid w:val="00867535"/>
    <w:rsid w:val="00874ACD"/>
    <w:rsid w:val="008D4464"/>
    <w:rsid w:val="008F1C15"/>
    <w:rsid w:val="00900FD8"/>
    <w:rsid w:val="00916253"/>
    <w:rsid w:val="009359A1"/>
    <w:rsid w:val="00954F1B"/>
    <w:rsid w:val="00973D02"/>
    <w:rsid w:val="00973F0E"/>
    <w:rsid w:val="009B44DD"/>
    <w:rsid w:val="009E024C"/>
    <w:rsid w:val="009E362B"/>
    <w:rsid w:val="009E370B"/>
    <w:rsid w:val="009E5661"/>
    <w:rsid w:val="009E7A99"/>
    <w:rsid w:val="009F66B6"/>
    <w:rsid w:val="00A300FE"/>
    <w:rsid w:val="00A41645"/>
    <w:rsid w:val="00A67154"/>
    <w:rsid w:val="00A77E4E"/>
    <w:rsid w:val="00A943A1"/>
    <w:rsid w:val="00AC0A07"/>
    <w:rsid w:val="00AC204B"/>
    <w:rsid w:val="00AC32E9"/>
    <w:rsid w:val="00AD4726"/>
    <w:rsid w:val="00AE36DB"/>
    <w:rsid w:val="00AF30CF"/>
    <w:rsid w:val="00B065ED"/>
    <w:rsid w:val="00B078E2"/>
    <w:rsid w:val="00B24A64"/>
    <w:rsid w:val="00B63873"/>
    <w:rsid w:val="00B74580"/>
    <w:rsid w:val="00BB28FE"/>
    <w:rsid w:val="00BB6526"/>
    <w:rsid w:val="00BC4FAD"/>
    <w:rsid w:val="00BD1710"/>
    <w:rsid w:val="00C05E00"/>
    <w:rsid w:val="00C15A5C"/>
    <w:rsid w:val="00C16F96"/>
    <w:rsid w:val="00C26CD3"/>
    <w:rsid w:val="00C636EC"/>
    <w:rsid w:val="00C82641"/>
    <w:rsid w:val="00CA39D5"/>
    <w:rsid w:val="00CB2F58"/>
    <w:rsid w:val="00CC0719"/>
    <w:rsid w:val="00CD54BA"/>
    <w:rsid w:val="00CE23F0"/>
    <w:rsid w:val="00D136B7"/>
    <w:rsid w:val="00D34D21"/>
    <w:rsid w:val="00D660D8"/>
    <w:rsid w:val="00D67E8D"/>
    <w:rsid w:val="00D81E33"/>
    <w:rsid w:val="00D90836"/>
    <w:rsid w:val="00D965C7"/>
    <w:rsid w:val="00D9799B"/>
    <w:rsid w:val="00DB4B66"/>
    <w:rsid w:val="00DB5DB7"/>
    <w:rsid w:val="00DD4ECF"/>
    <w:rsid w:val="00DD655E"/>
    <w:rsid w:val="00DE56A7"/>
    <w:rsid w:val="00E06C27"/>
    <w:rsid w:val="00E11706"/>
    <w:rsid w:val="00E15C45"/>
    <w:rsid w:val="00E16937"/>
    <w:rsid w:val="00E170D4"/>
    <w:rsid w:val="00E22BE1"/>
    <w:rsid w:val="00E571C5"/>
    <w:rsid w:val="00E6482B"/>
    <w:rsid w:val="00E71AF7"/>
    <w:rsid w:val="00E84B3D"/>
    <w:rsid w:val="00E93102"/>
    <w:rsid w:val="00EA7EA3"/>
    <w:rsid w:val="00EB7E30"/>
    <w:rsid w:val="00F01BFE"/>
    <w:rsid w:val="00F02245"/>
    <w:rsid w:val="00F20C28"/>
    <w:rsid w:val="00F33B62"/>
    <w:rsid w:val="00F35DE9"/>
    <w:rsid w:val="00F53D5C"/>
    <w:rsid w:val="00F863EB"/>
    <w:rsid w:val="00F9190D"/>
    <w:rsid w:val="00F94B2C"/>
    <w:rsid w:val="00F96223"/>
    <w:rsid w:val="00FA7D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table" w:styleId="Tablaconcuadrcula">
    <w:name w:val="Table Grid"/>
    <w:basedOn w:val="Tablanormal"/>
    <w:uiPriority w:val="59"/>
    <w:rsid w:val="00CB2F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table" w:styleId="Tablaconcuadrcula">
    <w:name w:val="Table Grid"/>
    <w:basedOn w:val="Tablanormal"/>
    <w:uiPriority w:val="59"/>
    <w:rsid w:val="00CB2F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1083</Words>
  <Characters>5962</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OFIC. JURIDICA 2</dc:creator>
  <cp:lastModifiedBy>OFIC. JURIDICA 2</cp:lastModifiedBy>
  <cp:revision>23</cp:revision>
  <dcterms:created xsi:type="dcterms:W3CDTF">2018-08-14T15:21:00Z</dcterms:created>
  <dcterms:modified xsi:type="dcterms:W3CDTF">2018-08-14T16:59:00Z</dcterms:modified>
</cp:coreProperties>
</file>